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补充说明</w:t>
      </w:r>
    </w:p>
    <w:bookmarkEnd w:id="0"/>
    <w:p>
      <w:p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所有《申请书》以系统下载模版为准，模版下载后只能用微软的office打开，千万不要用WPS等其他软件打开。只能用微软的office   !!!!!!!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2.仅限“申报人”自己的，近三年指2021年以来。此处，研究成果不包含课题。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8595" cy="3422015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3.申报环节仅需提交电子版，无需附有电子签名，但必须告知参与人，待立项后需成员签字。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315468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7325" cy="2366010"/>
            <wp:effectExtent l="0" t="0" r="571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969010"/>
            <wp:effectExtent l="0" t="0" r="31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2405" cy="1847850"/>
            <wp:effectExtent l="0" t="0" r="63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2405" cy="2409825"/>
            <wp:effectExtent l="0" t="0" r="63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每个关键词成为一个标题。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推荐标题序号：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/>
        <w:jc w:val="both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或者为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1.2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2.2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5.整个《申请书》全文 ，行间距、字体、段落格式保持一致（结合相关标题 页数要求），尽量布局美观。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6.经费预算部分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3675" cy="2616200"/>
            <wp:effectExtent l="0" t="0" r="1460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单位为“万元”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总经费=1+5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1=2+3+4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总经费=7+8+9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5不超过总经费的40%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6：要描述一下。。。比如劳务费2万元。。。。。需要一个计算过程说明：调研劳务0.1万/月*10个月，专家咨询0.2/次*5次，合计2万元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0F93D"/>
    <w:multiLevelType w:val="singleLevel"/>
    <w:tmpl w:val="2500F9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000000"/>
    <w:rsid w:val="035B7CDF"/>
    <w:rsid w:val="183C11E5"/>
    <w:rsid w:val="31EA22B9"/>
    <w:rsid w:val="33F1652E"/>
    <w:rsid w:val="38C44250"/>
    <w:rsid w:val="3A4E7EB0"/>
    <w:rsid w:val="3FD57736"/>
    <w:rsid w:val="50113048"/>
    <w:rsid w:val="53BC41A6"/>
    <w:rsid w:val="5B047767"/>
    <w:rsid w:val="5BBB7CD0"/>
    <w:rsid w:val="6971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2024-03-20T07:24:08Z</dcterms:created>
  <dc:creator>njtskyc</dc:creator>
  <cp:lastModifiedBy>阳省蔚</cp:lastModifiedBy>
  <dcterms:modified xsi:type="dcterms:W3CDTF">2024-03-20T07:50:58Z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369238672B5C4D8280FAF41C356A09A0_12</vt:lpwstr>
  </property>
</Properties>
</file>