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BD7" w:rsidRDefault="00B67BD7" w:rsidP="00B67BD7">
      <w:pPr>
        <w:pStyle w:val="a3"/>
        <w:shd w:val="clear" w:color="auto" w:fill="FFFFFF"/>
        <w:spacing w:before="0" w:beforeAutospacing="0" w:after="0" w:afterAutospacing="0" w:line="480" w:lineRule="atLeast"/>
        <w:rPr>
          <w:color w:val="000000"/>
        </w:rPr>
      </w:pPr>
      <w:r>
        <w:rPr>
          <w:rFonts w:hint="eastAsia"/>
          <w:color w:val="000000"/>
        </w:rPr>
        <w:t>附件</w:t>
      </w:r>
    </w:p>
    <w:p w:rsidR="00B67BD7" w:rsidRDefault="00B67BD7" w:rsidP="00B67BD7">
      <w:pPr>
        <w:pStyle w:val="a3"/>
        <w:shd w:val="clear" w:color="auto" w:fill="FFFFFF"/>
        <w:spacing w:before="0" w:beforeAutospacing="0" w:after="0" w:afterAutospacing="0" w:line="480" w:lineRule="atLeast"/>
        <w:jc w:val="center"/>
        <w:rPr>
          <w:rFonts w:hint="eastAsia"/>
          <w:color w:val="000000"/>
        </w:rPr>
      </w:pPr>
      <w:r>
        <w:rPr>
          <w:rFonts w:hint="eastAsia"/>
          <w:color w:val="000000"/>
        </w:rPr>
        <w:t xml:space="preserve">　</w:t>
      </w:r>
      <w:r>
        <w:rPr>
          <w:rStyle w:val="a4"/>
          <w:rFonts w:hint="eastAsia"/>
          <w:color w:val="000000"/>
        </w:rPr>
        <w:t xml:space="preserve">　</w:t>
      </w:r>
      <w:bookmarkStart w:id="0" w:name="_GoBack"/>
      <w:r>
        <w:rPr>
          <w:rStyle w:val="a4"/>
          <w:rFonts w:hint="eastAsia"/>
          <w:color w:val="000000"/>
        </w:rPr>
        <w:t>2017年度全国艺术科学规划项目课题指南</w:t>
      </w:r>
      <w:bookmarkEnd w:id="0"/>
    </w:p>
    <w:p w:rsidR="00B67BD7" w:rsidRDefault="00B67BD7" w:rsidP="00B67BD7">
      <w:pPr>
        <w:pStyle w:val="a3"/>
        <w:shd w:val="clear" w:color="auto" w:fill="FFFFFF"/>
        <w:spacing w:before="0" w:beforeAutospacing="0" w:after="0" w:afterAutospacing="0" w:line="480" w:lineRule="atLeast"/>
        <w:jc w:val="center"/>
        <w:rPr>
          <w:rFonts w:hint="eastAsia"/>
          <w:color w:val="000000"/>
        </w:rPr>
      </w:pPr>
      <w:r>
        <w:rPr>
          <w:rFonts w:hint="eastAsia"/>
          <w:color w:val="000000"/>
        </w:rPr>
        <w:t> </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申报2017年度全国艺术科学规划项目的指导思想是：高举中国特色社会主义伟大旗帜，坚持以马克思列宁主义、毛泽东思想、邓小平理论、三个代表</w:t>
      </w:r>
      <w:proofErr w:type="gramStart"/>
      <w:r>
        <w:rPr>
          <w:rFonts w:hint="eastAsia"/>
          <w:color w:val="000000"/>
        </w:rPr>
        <w:t>”</w:t>
      </w:r>
      <w:proofErr w:type="gramEnd"/>
      <w:r>
        <w:rPr>
          <w:rFonts w:hint="eastAsia"/>
          <w:color w:val="000000"/>
        </w:rPr>
        <w:t>重要思想、科学发展观为指导，全面贯彻落实党的十八大和十八届三中、四中、五中、六中全会精神，深入贯彻习近平总书记系列重要讲话精神特别是关于哲学社会科学工作和文艺工作的重要论述和指示精神，坚持解放思想、实事求是、与时俱进、求真务实，坚持以重大现实问题为主攻方向,坚持基础研究与应用研究并重，加快构建中国特色艺术学体系，推动文化艺术研究为党和国家工作大局服务，为全面建成小康社会、实现中华民族伟大复兴中国梦提供强大文化力量。</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申报2017年度全国艺术科学规划项目，基础研究要具有创新性和开拓性，应用研究要具有现实性、针对性和时效性。鼓励艺术学体系建设重要领域、方向与我国文化建设重大现实问题研究的集体攻关项目，鼓励这些研究领域与方向中优势学术资源的整合。努力推动艺术学传统学科、新兴学科和交叉学科健康发展，力求居于学科前沿，避免低水平重复。</w:t>
      </w:r>
      <w:proofErr w:type="gramStart"/>
      <w:r>
        <w:rPr>
          <w:rFonts w:hint="eastAsia"/>
          <w:color w:val="000000"/>
        </w:rPr>
        <w:t>除重要</w:t>
      </w:r>
      <w:proofErr w:type="gramEnd"/>
      <w:r>
        <w:rPr>
          <w:rFonts w:hint="eastAsia"/>
          <w:color w:val="000000"/>
        </w:rPr>
        <w:t>的基础研究外，鼓励以高水平的论文和研究报告作为最终研究成果。对边远贫困地区和少数民族地区特别是西部地区艺术研究给予一定倾斜。</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为进一步突出重点，2017年度全国艺术科学规划项目各申报学科确定了若干重点领域和优先研究方向（以*标注），为全国文化艺术研究机构、研究人员和社会各界有关人士提供参考，具备相应学术积累、学术资源和研究实力的申请者可在相关的范围和方向下自行拟定题目，其中优先研究方向的申报课题一经获准立项，可根据研究工作的实际需求，适度放宽资助额度。</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艺术基础理论</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马克思主义艺术理论中国化研究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习近</w:t>
      </w:r>
      <w:proofErr w:type="gramStart"/>
      <w:r>
        <w:rPr>
          <w:rFonts w:hint="eastAsia"/>
          <w:color w:val="000000"/>
        </w:rPr>
        <w:t>平关于</w:t>
      </w:r>
      <w:proofErr w:type="gramEnd"/>
      <w:r>
        <w:rPr>
          <w:rFonts w:hint="eastAsia"/>
          <w:color w:val="000000"/>
        </w:rPr>
        <w:t>文化建设重要论述研究*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艺术学理论现状研究*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文艺发展史与文艺创作高峰研究*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中国少数民族艺术理论研究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中国传统艺术体系研究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中国现代艺术体系研究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中国与西方艺术比较研究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中外民间艺术比较研究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外来艺术样式中国化研究*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中国艺术史（含断代、专题、区域）研究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新中国成立以来艺术创作实践研究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新时期艺术学发展研究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中国艺术批评史研究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中国艺术家评传体例研究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流行文化的艺术生态与传播研究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海外艺术学经典译丛</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艺术学新兴学科与交叉学科研究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当代中国艺术的伦理问题研究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戏剧（含戏曲、话剧、歌剧、音乐剧、曲艺、木偶、皮影）</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中国少数民族戏剧研究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中国戏剧艺术家研究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戏剧作家作品研究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戏剧舞台美术研究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戏曲表演艺术研究*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戏曲导演艺术研究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戏曲音乐研究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戏曲文献文物研究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各剧种史论研究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地方戏曲与地域文化研究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民族歌剧研究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音乐剧研究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中国话剧史论研究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中国戏剧批评史论研究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戏剧创作、传播研究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戏剧受众与文化影响研究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戏剧产业与市场研究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戏剧管理研究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地方曲种研究*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曲艺文献研究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曲艺演唱与伴奏研究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曲艺创作与表演研究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曲艺发展与传播研究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木偶戏、皮影戏史论研究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木偶戏、皮影戏传承与创新研究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中国儿童戏剧的发展现状及策略研究*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新媒体技术与戏剧艺术创新发展研究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电影、广播电视及新媒体艺术</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电影学、广播电视学的学科现状与前沿问题研究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中国电影、电视剧创作现状与传播方式研究*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中国影视动画创作研究*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外国电影艺术创作及理论研究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中国电影发展专业史、专题史研究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中国电影艺术家研究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中外电影比较研究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当代中国类型电影研究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电影、电视技术与艺术互动研究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电影、广播、电视艺术批评研究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“互联网+”发展模式对电影创作及产业的影响研究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中国影视产业历史与现状研究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中国影视、动漫、新媒体艺术与产业国际影响力研究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w:t>
      </w:r>
      <w:proofErr w:type="gramStart"/>
      <w:r>
        <w:rPr>
          <w:rFonts w:hint="eastAsia"/>
          <w:color w:val="000000"/>
        </w:rPr>
        <w:t>微电影</w:t>
      </w:r>
      <w:proofErr w:type="gramEnd"/>
      <w:r>
        <w:rPr>
          <w:rFonts w:hint="eastAsia"/>
          <w:color w:val="000000"/>
        </w:rPr>
        <w:t>现状与发展研究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电影观众心理研究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中外电影院线建设与影院运营模式比较研究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国际电影市场的大数据研究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大数据对我国电视剧生产与传播的影响研究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中国纪录片现状与发展研究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当代中国娱乐节目的文化价值导向及传播研究*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媒介融合环境下的广播艺术发展研究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新媒体艺术创作现状研究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独立电影、独立动画研究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中国艺术电影创作与市场发展研究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中国电视节目贸易发展研究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音乐学的学科现状与前沿问题研究*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中外音乐表演理论研究*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中华音乐文化海外传承研究*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音乐批评的理论研究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中国音乐断代史专题史研究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中国近现代音乐史研究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中国音乐史学史研究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中国音乐学术史研究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中国音乐美学史研究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中国音乐口述史研究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中国古代音乐文献研究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区域音乐研究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民族声乐研究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民族器乐研究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传统音乐的创新与发展研究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传统音乐的传承与保护研究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传统音乐的人才培养研究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音乐基础技术理论研究*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现当代作曲技术理论研究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中国当代歌剧音乐创作研究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中国当代流行音乐创作的民族化研究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20世纪中国音乐家研究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中国当代音乐作品与作曲家研究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舞蹈（舞剧）音乐研究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电影音乐研究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音乐社会学研究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音乐生态研究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音乐科技研究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音乐产业研究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西方音乐研究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音乐的功能性研究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舞蹈</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舞蹈基础理论研究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中国舞蹈文化研究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“一带一路”乐舞文化研究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“非遗”舞蹈研究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中国区域和民族舞蹈研究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中国传统舞蹈生存现状及保护机制研究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中国现当代舞蹈创作研究*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中国舞蹈表演学研究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中国舞剧研究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中国民营舞团运营模式研究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舞蹈著作人的知识产权保护研究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社区舞蹈研究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外国舞蹈及理论研究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中外舞蹈比较研究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中国舞蹈对外传播研究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舞蹈交叉学科研究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歌舞表演艺术研究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新媒体与舞蹈艺术研究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中国古代舞谱研究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中国杂技艺术史研究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中国当代杂技创作研究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美术    </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世界视野中的中国美术研究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中国区域性民族性民间美术研究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中国现实主义美术研究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中国美术史断代、专题研究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中国古代书论画论研究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中国传统色彩研究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中国雕塑史断代、专题研究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中国传统建筑研究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现当代书法研究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摄影艺术研究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w:t>
      </w:r>
      <w:proofErr w:type="gramStart"/>
      <w:r>
        <w:rPr>
          <w:rFonts w:hint="eastAsia"/>
          <w:color w:val="000000"/>
        </w:rPr>
        <w:t>绘本创作</w:t>
      </w:r>
      <w:proofErr w:type="gramEnd"/>
      <w:r>
        <w:rPr>
          <w:rFonts w:hint="eastAsia"/>
          <w:color w:val="000000"/>
        </w:rPr>
        <w:t>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中外美术交流与比较研究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外国美术研究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中国当代美术批评理论研究*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西方现代美术批评理论研究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当代美术馆研究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数字化博物馆、美术馆和图书馆发展趋势研究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中国民营美术馆现状调查与研究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中国当代艺术海外传播研究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中国艺术品流散海外情况的调查与研究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中外艺术品市场政策法规比较研究*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中外艺术基金会以及艺术品收藏机制研究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美术策展人培养机制研究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设计艺术</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中国工艺美术史断代、专题研究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外国工艺美术史研究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中外工艺美术交流研究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中国艺术设计史断代、专题研究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中国设计思想及设计理论研究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艺术设计新思潮研究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中国古代器物文化研究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中国传统营造的文化价值研究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中国传统服装服饰研究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中国传统纹样的当代运用研究*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当代工业设计观念与方法研究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城市公共环境景观设计研究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智慧城市建设中的设计伦理研究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室内设计理论与实践研究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交互设计与用户体验的应用研究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基于虚拟现实（VR）技术的文化产品设计研究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中国艺术设计产业竞争力研究*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工艺美术批评理论研究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艺术设计批评理论研究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综合</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中国特色社会主义文化制度研究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国家文化管理体制改革与创新研究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增强中华文化认同的机制和路径研究*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国有剧院团管理模式研究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国有文化企业社会效益评价考核体系研究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lastRenderedPageBreak/>
        <w:t xml:space="preserve">　　文化文物单位文化创意产品开发体制机制研究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文化市场管理理论和政策研究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公共文化服务体系建设研究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贫困地区公共文化精准服务研究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非物质文化遗产保护与传承的可持续发展研究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新农村建设与传统村落文化的保护研究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中华民族优秀传统文化传承研究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传统艺术成果的知识产权问题研究*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艺术产品的产权交易研究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中国大众文化消费研究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民营艺术表演团体现状调查与研究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互联网+传统文化产业</w:t>
      </w:r>
      <w:proofErr w:type="gramStart"/>
      <w:r>
        <w:rPr>
          <w:rFonts w:hint="eastAsia"/>
          <w:color w:val="000000"/>
        </w:rPr>
        <w:t>链创新</w:t>
      </w:r>
      <w:proofErr w:type="gramEnd"/>
      <w:r>
        <w:rPr>
          <w:rFonts w:hint="eastAsia"/>
          <w:color w:val="000000"/>
        </w:rPr>
        <w:t>模式研究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区域特色文化产业发展研究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网络文化对生活方式的影响研究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舞台艺术国内传播体系研究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优秀艺术作品海内外传播平台建设研究*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对外文化交流项目绩效评估研究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对外文化贸易研究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非物质文化遗产保护的海外经验和经典案例研究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世界各国文化法律、文化政策比较研究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世界文化思潮及文化热点问题研究</w:t>
      </w:r>
    </w:p>
    <w:p w:rsidR="00B67BD7" w:rsidRDefault="00B67BD7" w:rsidP="00B67BD7">
      <w:pPr>
        <w:pStyle w:val="a3"/>
        <w:shd w:val="clear" w:color="auto" w:fill="FFFFFF"/>
        <w:spacing w:before="0" w:beforeAutospacing="0" w:after="0" w:afterAutospacing="0" w:line="480" w:lineRule="atLeast"/>
        <w:rPr>
          <w:rFonts w:hint="eastAsia"/>
          <w:color w:val="000000"/>
        </w:rPr>
      </w:pPr>
      <w:r>
        <w:rPr>
          <w:rFonts w:hint="eastAsia"/>
          <w:color w:val="000000"/>
        </w:rPr>
        <w:t xml:space="preserve">　　（加“*”的为优先研究方向）</w:t>
      </w:r>
    </w:p>
    <w:p w:rsidR="00254F09" w:rsidRPr="00B67BD7" w:rsidRDefault="00254F09" w:rsidP="00B67BD7"/>
    <w:sectPr w:rsidR="00254F09" w:rsidRPr="00B67B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BD7"/>
    <w:rsid w:val="001D3C61"/>
    <w:rsid w:val="00254F09"/>
    <w:rsid w:val="00B67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9906B0-8695-4D01-A7C9-C7BCE479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7BD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67B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99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538</Words>
  <Characters>3072</Characters>
  <Application>Microsoft Office Word</Application>
  <DocSecurity>0</DocSecurity>
  <Lines>25</Lines>
  <Paragraphs>7</Paragraphs>
  <ScaleCrop>false</ScaleCrop>
  <Company>Microsoft</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2017-01-11T02:51:00Z</dcterms:created>
  <dcterms:modified xsi:type="dcterms:W3CDTF">2017-01-11T03:45:00Z</dcterms:modified>
</cp:coreProperties>
</file>