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0628D" w14:textId="0972E887" w:rsidR="00947AFF" w:rsidRPr="00947AFF" w:rsidRDefault="00947AFF" w:rsidP="00947AFF">
      <w:pPr>
        <w:jc w:val="center"/>
        <w:rPr>
          <w:rFonts w:ascii="黑体" w:eastAsia="黑体" w:hAnsi="黑体"/>
          <w:color w:val="333333"/>
          <w:sz w:val="44"/>
          <w:szCs w:val="44"/>
          <w:shd w:val="clear" w:color="auto" w:fill="FFFFFF"/>
        </w:rPr>
      </w:pPr>
      <w:r w:rsidRPr="00947AFF">
        <w:rPr>
          <w:rFonts w:ascii="黑体" w:eastAsia="黑体" w:hAnsi="黑体"/>
          <w:color w:val="333333"/>
          <w:sz w:val="44"/>
          <w:szCs w:val="44"/>
          <w:shd w:val="clear" w:color="auto" w:fill="FFFFFF"/>
        </w:rPr>
        <w:t>2023年度江苏省社科应用研究精品工程</w:t>
      </w:r>
      <w:r w:rsidRPr="00947AFF">
        <w:rPr>
          <w:rFonts w:ascii="黑体" w:eastAsia="黑体" w:hAnsi="黑体" w:hint="eastAsia"/>
          <w:color w:val="333333"/>
          <w:sz w:val="44"/>
          <w:szCs w:val="44"/>
          <w:shd w:val="clear" w:color="auto" w:fill="FFFFFF"/>
        </w:rPr>
        <w:t>外语类课题申报指南</w:t>
      </w:r>
    </w:p>
    <w:p w14:paraId="58BDAA04" w14:textId="00DA393F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</w:p>
    <w:p w14:paraId="7867E52E" w14:textId="6DA3DCE9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1. 外语阅读力服务学习型大国建设研究</w:t>
      </w:r>
    </w:p>
    <w:p w14:paraId="7E52BED6" w14:textId="46C200FE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2. 大数据驱动的长三角地区外语服务供给研究</w:t>
      </w:r>
    </w:p>
    <w:p w14:paraId="32D4CAC4" w14:textId="5555F86B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3. 外国文学中的海洋书写和共同体理念研究</w:t>
      </w:r>
    </w:p>
    <w:p w14:paraId="76F2DC73" w14:textId="41F76531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4. 中华优秀传统文化融入职业外语教学的理论与实践研究</w:t>
      </w:r>
    </w:p>
    <w:p w14:paraId="442D9AD5" w14:textId="3A31FA8A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5. 新时代信息技术与翻译实践融合研究</w:t>
      </w:r>
    </w:p>
    <w:p w14:paraId="3A4737CC" w14:textId="0B3CAE06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6. “四新”背景下外国语言文学类专业建设研究</w:t>
      </w:r>
    </w:p>
    <w:p w14:paraId="4A9AA73C" w14:textId="64EA1192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7. 高质量发展背景下外语跨学科建设研究</w:t>
      </w:r>
    </w:p>
    <w:p w14:paraId="082CAA9C" w14:textId="5CCCDA15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8. 新文科建设与大学外语教学改革研究</w:t>
      </w:r>
    </w:p>
    <w:p w14:paraId="0B073502" w14:textId="12ADED7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9. 数字赋能与外语教育教学新生态研究</w:t>
      </w:r>
    </w:p>
    <w:p w14:paraId="63CACBB9" w14:textId="4BF2B78B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10. 江苏高校非通用语种学科建设与发展研究</w:t>
      </w:r>
    </w:p>
    <w:p w14:paraId="088DA751" w14:textId="53018C77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11. 外语学科实践类课程设置及能力培养研究</w:t>
      </w:r>
    </w:p>
    <w:p w14:paraId="06685902" w14:textId="46B3CF5E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12. 外语学科虚拟教研室建设的理论与实践研究</w:t>
      </w:r>
    </w:p>
    <w:p w14:paraId="572B29A5" w14:textId="27F48FE5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13. 智能化多语种语料库平台在教学与科研中的应用研究</w:t>
      </w:r>
    </w:p>
    <w:p w14:paraId="735AC4D7" w14:textId="14F11B35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14. 职业院校外语教学资源开发与应用研究</w:t>
      </w:r>
    </w:p>
    <w:p w14:paraId="7EE845CF" w14:textId="1B71054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15. 外语课程中媒介素养培养路径研究</w:t>
      </w:r>
    </w:p>
    <w:p w14:paraId="1C8086AB" w14:textId="09890980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16. 新时代思政教育融入外语教材创新研究</w:t>
      </w:r>
    </w:p>
    <w:p w14:paraId="688661BD" w14:textId="1089B51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17. 国际中文教育教材海外传播研究</w:t>
      </w:r>
    </w:p>
    <w:p w14:paraId="414B0528" w14:textId="6F2CC0B6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18. 劳动教育与外语教学融合研究</w:t>
      </w:r>
    </w:p>
    <w:p w14:paraId="1D8A5F79" w14:textId="4749C7D9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19. 外语教学学术创新能力培养研究</w:t>
      </w:r>
    </w:p>
    <w:p w14:paraId="44D5DF10" w14:textId="04D6829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lastRenderedPageBreak/>
        <w:t>20. “双减”背景下英语评价改革的创新与实践研究</w:t>
      </w:r>
    </w:p>
    <w:p w14:paraId="0703020C" w14:textId="228D44B7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21. 高校基础外语教师教育培训模式及内涵研究</w:t>
      </w:r>
    </w:p>
    <w:p w14:paraId="50BC7A69" w14:textId="19710228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22. “外语+”双学位复合型人才培养模式研究</w:t>
      </w:r>
    </w:p>
    <w:p w14:paraId="43223BD2" w14:textId="1E7B0EC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23. 学科交叉视域下的国别区域研究</w:t>
      </w:r>
    </w:p>
    <w:p w14:paraId="10B54A6B" w14:textId="6E2719E3" w:rsidR="00947AFF" w:rsidRPr="00947AFF" w:rsidRDefault="00947AFF" w:rsidP="00947AFF">
      <w:pPr>
        <w:rPr>
          <w:rFonts w:ascii="微软雅黑" w:eastAsia="微软雅黑" w:hAnsi="微软雅黑" w:hint="eastAsia"/>
          <w:color w:val="333333"/>
          <w:sz w:val="28"/>
          <w:szCs w:val="28"/>
          <w:shd w:val="clear" w:color="auto" w:fill="FFFFFF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24. 江苏高校外语专业毕业生去向动态研究</w:t>
      </w:r>
      <w:bookmarkStart w:id="0" w:name="_GoBack"/>
      <w:bookmarkEnd w:id="0"/>
    </w:p>
    <w:p w14:paraId="005A3452" w14:textId="15F4B1FB" w:rsidR="00712709" w:rsidRPr="00947AFF" w:rsidRDefault="00947AFF" w:rsidP="00947AFF">
      <w:pPr>
        <w:rPr>
          <w:sz w:val="28"/>
          <w:szCs w:val="28"/>
        </w:rPr>
      </w:pPr>
      <w:r w:rsidRPr="00947AFF">
        <w:rPr>
          <w:rFonts w:ascii="微软雅黑" w:eastAsia="微软雅黑" w:hAnsi="微软雅黑"/>
          <w:color w:val="333333"/>
          <w:sz w:val="28"/>
          <w:szCs w:val="28"/>
          <w:shd w:val="clear" w:color="auto" w:fill="FFFFFF"/>
        </w:rPr>
        <w:t>25. 英语分级读物的接受与影响研究</w:t>
      </w:r>
    </w:p>
    <w:sectPr w:rsidR="00712709" w:rsidRPr="00947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D4047" w14:textId="77777777" w:rsidR="008E220B" w:rsidRDefault="008E220B" w:rsidP="00712709">
      <w:r>
        <w:separator/>
      </w:r>
    </w:p>
  </w:endnote>
  <w:endnote w:type="continuationSeparator" w:id="0">
    <w:p w14:paraId="0477825C" w14:textId="77777777" w:rsidR="008E220B" w:rsidRDefault="008E220B" w:rsidP="0071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BB2FF" w14:textId="77777777" w:rsidR="008E220B" w:rsidRDefault="008E220B" w:rsidP="00712709">
      <w:r>
        <w:separator/>
      </w:r>
    </w:p>
  </w:footnote>
  <w:footnote w:type="continuationSeparator" w:id="0">
    <w:p w14:paraId="745AA1A5" w14:textId="77777777" w:rsidR="008E220B" w:rsidRDefault="008E220B" w:rsidP="00712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9A"/>
    <w:rsid w:val="00306B67"/>
    <w:rsid w:val="004208C4"/>
    <w:rsid w:val="004C4F55"/>
    <w:rsid w:val="004F0B9E"/>
    <w:rsid w:val="006B27C9"/>
    <w:rsid w:val="006C6CD4"/>
    <w:rsid w:val="00712709"/>
    <w:rsid w:val="008E220B"/>
    <w:rsid w:val="00947AFF"/>
    <w:rsid w:val="00A85F9A"/>
    <w:rsid w:val="00CB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058FD"/>
  <w15:chartTrackingRefBased/>
  <w15:docId w15:val="{5A81DDDD-64F8-47BE-8ECA-428613FA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27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2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27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Ni</dc:creator>
  <cp:keywords/>
  <dc:description/>
  <cp:lastModifiedBy>Administrator</cp:lastModifiedBy>
  <cp:revision>5</cp:revision>
  <dcterms:created xsi:type="dcterms:W3CDTF">2022-11-03T04:00:00Z</dcterms:created>
  <dcterms:modified xsi:type="dcterms:W3CDTF">2023-03-17T09:12:00Z</dcterms:modified>
</cp:coreProperties>
</file>