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E97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科研项目经费（横、纵向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）预算调整流程</w:t>
      </w:r>
    </w:p>
    <w:p w14:paraId="5F5427A9">
      <w:pPr>
        <w:rPr>
          <w:rFonts w:hint="eastAsia"/>
          <w:lang w:val="en-US" w:eastAsia="zh-CN"/>
        </w:rPr>
      </w:pPr>
    </w:p>
    <w:p w14:paraId="3FB2B2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 w14:paraId="662370F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如果是横向项目经费预算调整，如果签订的合同中未明确“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同意乙方按照项目实际研究需要，独立自主决定合同经费支出，无需和甲方进行协商</w:t>
      </w:r>
      <w:r>
        <w:rPr>
          <w:rFonts w:hint="eastAsia"/>
          <w:lang w:val="en-US" w:eastAsia="zh-CN"/>
        </w:rPr>
        <w:t>”，则需要提交预算变更表（纸质版1份）后才能进行线上预算调整。</w:t>
      </w:r>
    </w:p>
    <w:p w14:paraId="5D7F506E"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095AB5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i w:val="0"/>
          <w:iCs w:val="0"/>
          <w:caps w:val="0"/>
          <w:color w:val="095AB5"/>
          <w:spacing w:val="0"/>
          <w:sz w:val="16"/>
          <w:szCs w:val="16"/>
          <w:u w:val="none"/>
          <w:shd w:val="clear" w:fill="FFFFFF"/>
        </w:rPr>
        <w:instrText xml:space="preserve"> HYPERLINK "http://kyc.njts.edu.cn/_upload/article/files/1d/f4/014116a841c1a891497cf434dc72/4a8e9296-73ce-434b-b983-3758a6abafc2.doc" </w:instrText>
      </w:r>
      <w:r>
        <w:rPr>
          <w:rFonts w:ascii="Arial" w:hAnsi="Arial" w:eastAsia="宋体" w:cs="Arial"/>
          <w:i w:val="0"/>
          <w:iCs w:val="0"/>
          <w:caps w:val="0"/>
          <w:color w:val="095AB5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095AB5"/>
          <w:spacing w:val="0"/>
          <w:sz w:val="16"/>
          <w:szCs w:val="16"/>
          <w:u w:val="none"/>
          <w:shd w:val="clear" w:fill="FFFFFF"/>
        </w:rPr>
        <w:t>南京特殊教育师范学院横向课题预算变更表.doc</w:t>
      </w:r>
      <w:r>
        <w:rPr>
          <w:rFonts w:hint="default" w:ascii="Arial" w:hAnsi="Arial" w:eastAsia="宋体" w:cs="Arial"/>
          <w:i w:val="0"/>
          <w:iCs w:val="0"/>
          <w:caps w:val="0"/>
          <w:color w:val="095AB5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"http://kyc.njts.edu.cn/_upload/article/files/1d/f4/014116a841c1a891497cf434dc72/4a8e9296-73ce-434b-b983-3758a6abafc2.doc"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http://kyc.njts.edu.cn/_upload/article/files/1d/f4/014116a841c1a891497cf434dc72/4a8e9296-73ce-434b-b983-3758a6abafc2.doc</w:t>
      </w:r>
      <w:r>
        <w:rPr>
          <w:rFonts w:hint="default"/>
          <w:lang w:val="en-US" w:eastAsia="zh-CN"/>
        </w:rPr>
        <w:fldChar w:fldCharType="end"/>
      </w:r>
    </w:p>
    <w:p w14:paraId="234F316E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E015085">
      <w:pPr>
        <w:rPr>
          <w:rFonts w:hint="default"/>
          <w:lang w:val="en-US" w:eastAsia="zh-CN"/>
        </w:rPr>
      </w:pPr>
    </w:p>
    <w:p w14:paraId="60996387"/>
    <w:p w14:paraId="3BBD9732">
      <w:r>
        <w:drawing>
          <wp:inline distT="0" distB="0" distL="114300" distR="114300">
            <wp:extent cx="5267960" cy="203835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EBB8"/>
    <w:p w14:paraId="2B4EFF27"/>
    <w:p w14:paraId="0DCB379C">
      <w:r>
        <w:drawing>
          <wp:inline distT="0" distB="0" distL="114300" distR="114300">
            <wp:extent cx="5272405" cy="2419350"/>
            <wp:effectExtent l="0" t="0" r="6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89B1"/>
    <w:p w14:paraId="6722097A"/>
    <w:p w14:paraId="0E3C1FF7"/>
    <w:p w14:paraId="50E995AD">
      <w:r>
        <w:drawing>
          <wp:inline distT="0" distB="0" distL="114300" distR="114300">
            <wp:extent cx="5269865" cy="364236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96540" cy="13639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143125"/>
            <wp:effectExtent l="0" t="0" r="317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2ACE"/>
    <w:p w14:paraId="4036340B"/>
    <w:p w14:paraId="287F3869">
      <w:r>
        <w:drawing>
          <wp:inline distT="0" distB="0" distL="114300" distR="114300">
            <wp:extent cx="4183380" cy="21793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FA9C"/>
    <w:p w14:paraId="3F4CAC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选择自己需要调整的项目的财务代码号</w:t>
      </w:r>
    </w:p>
    <w:p w14:paraId="687B280E">
      <w:pPr>
        <w:rPr>
          <w:rFonts w:hint="eastAsia"/>
          <w:lang w:val="en-US" w:eastAsia="zh-CN"/>
        </w:rPr>
      </w:pPr>
    </w:p>
    <w:p w14:paraId="432352BC">
      <w:pPr>
        <w:rPr>
          <w:rFonts w:hint="eastAsia"/>
          <w:lang w:val="en-US" w:eastAsia="zh-CN"/>
        </w:rPr>
      </w:pPr>
    </w:p>
    <w:p w14:paraId="5DA6E513">
      <w:r>
        <w:drawing>
          <wp:inline distT="0" distB="0" distL="114300" distR="114300">
            <wp:extent cx="5263515" cy="2433320"/>
            <wp:effectExtent l="0" t="0" r="952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258060"/>
            <wp:effectExtent l="0" t="0" r="762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9ED8"/>
    <w:p w14:paraId="5E21CDBB"/>
    <w:p w14:paraId="39307E21">
      <w:r>
        <w:drawing>
          <wp:inline distT="0" distB="0" distL="114300" distR="114300">
            <wp:extent cx="5270500" cy="244792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7ADF"/>
    <w:p w14:paraId="76B70E4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具体示例如下：</w:t>
      </w:r>
    </w:p>
    <w:p w14:paraId="1DEED36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6"/>
          <w:szCs w:val="36"/>
        </w:rPr>
        <w:t>科研项目经费预算调整，系统操作说明：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53050" cy="1254760"/>
            <wp:effectExtent l="0" t="0" r="11430" b="1016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示例：准备从劳务费中 调整4400至业务费，具体操作：劳务费（输入-4400），业务费（输入 4400）；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项目经费系统预算调整：预算调整应该为一项费用项增加，另一项费用项减少。假设项目原有预算为：劳务费12000元，业务费12000元，若要调整为设备费4000元，劳务费6000元，业务费8000元，绩效支出6000元，业务单上请填写：设备费+4000元，劳务费-6000元，业务费-4000元，绩效支出+6000元。</w:t>
      </w:r>
    </w:p>
    <w:p w14:paraId="4C589FDB">
      <w:pPr>
        <w:rPr>
          <w:rFonts w:ascii="宋体" w:hAnsi="宋体" w:eastAsia="宋体" w:cs="宋体"/>
          <w:sz w:val="24"/>
          <w:szCs w:val="24"/>
        </w:rPr>
      </w:pPr>
    </w:p>
    <w:p w14:paraId="2306E138">
      <w:pPr>
        <w:rPr>
          <w:rFonts w:ascii="宋体" w:hAnsi="宋体" w:eastAsia="宋体" w:cs="宋体"/>
          <w:sz w:val="24"/>
          <w:szCs w:val="24"/>
        </w:rPr>
      </w:pPr>
    </w:p>
    <w:p w14:paraId="7E24FD58">
      <w:pPr>
        <w:rPr>
          <w:rFonts w:ascii="宋体" w:hAnsi="宋体" w:eastAsia="宋体" w:cs="宋体"/>
          <w:sz w:val="24"/>
          <w:szCs w:val="24"/>
        </w:rPr>
      </w:pPr>
    </w:p>
    <w:p w14:paraId="28C1D7A0">
      <w:pPr>
        <w:rPr>
          <w:rFonts w:ascii="宋体" w:hAnsi="宋体" w:eastAsia="宋体" w:cs="宋体"/>
          <w:sz w:val="24"/>
          <w:szCs w:val="24"/>
        </w:rPr>
      </w:pPr>
    </w:p>
    <w:p w14:paraId="5436D793">
      <w:pPr>
        <w:rPr>
          <w:rFonts w:ascii="宋体" w:hAnsi="宋体" w:eastAsia="宋体" w:cs="宋体"/>
          <w:sz w:val="24"/>
          <w:szCs w:val="24"/>
        </w:rPr>
      </w:pPr>
    </w:p>
    <w:p w14:paraId="4B2B4C54">
      <w:pPr>
        <w:rPr>
          <w:rFonts w:ascii="宋体" w:hAnsi="宋体" w:eastAsia="宋体" w:cs="宋体"/>
          <w:sz w:val="24"/>
          <w:szCs w:val="24"/>
        </w:rPr>
      </w:pPr>
    </w:p>
    <w:p w14:paraId="3362B85A">
      <w:pPr>
        <w:rPr>
          <w:rFonts w:hint="default" w:ascii="宋体" w:hAnsi="宋体" w:eastAsia="宋体" w:cs="宋体"/>
          <w:b/>
          <w:bCs/>
          <w:sz w:val="44"/>
          <w:szCs w:val="44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red"/>
          <w:lang w:val="en-US" w:eastAsia="zh-CN"/>
        </w:rPr>
        <w:t>提交后，科研处审核，财务处审核。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DAAD6"/>
    <w:multiLevelType w:val="singleLevel"/>
    <w:tmpl w:val="5DFD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1D5C"/>
    <w:rsid w:val="1B267A87"/>
    <w:rsid w:val="6F7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2025-09-18T02:28:57Z</dcterms:created>
  <dc:creator>njtskyc</dc:creator>
  <cp:lastModifiedBy>阳省蔚</cp:lastModifiedBy>
  <dcterms:modified xsi:type="dcterms:W3CDTF">2025-09-18T02:45:07Z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eyJoZGlkIjoiODY2Mzc1N2M0MGMzNDRhMTVhOGZhMmIzMmJkY2RkZDAiLCJ1c2VySWQiOiI0OTM0ODM1MjgifQ==</vt:lpwstr>
  </property>
  <property fmtid="{D5CDD505-2E9C-101B-9397-08002B2CF9AE}" pid="4" name="ICV">
    <vt:lpwstr>1EA66297BCA7453F99B388C42627C55A_12</vt:lpwstr>
  </property>
</Properties>
</file>