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eastAsia="仿宋"/>
          <w:snapToGrid w:val="0"/>
          <w:kern w:val="0"/>
          <w:sz w:val="32"/>
          <w:szCs w:val="32"/>
        </w:rPr>
      </w:pPr>
      <w:bookmarkStart w:id="0" w:name="_GoBack"/>
      <w:bookmarkEnd w:id="0"/>
      <w:r>
        <w:rPr>
          <w:rFonts w:hAnsi="仿宋" w:eastAsia="仿宋"/>
          <w:snapToGrid w:val="0"/>
          <w:kern w:val="0"/>
          <w:sz w:val="32"/>
          <w:szCs w:val="32"/>
        </w:rPr>
        <w:t>附件</w:t>
      </w:r>
      <w:r>
        <w:rPr>
          <w:rFonts w:eastAsia="仿宋"/>
          <w:snapToGrid w:val="0"/>
          <w:kern w:val="0"/>
          <w:sz w:val="32"/>
          <w:szCs w:val="32"/>
        </w:rPr>
        <w:t>2</w:t>
      </w:r>
    </w:p>
    <w:p>
      <w:pPr>
        <w:spacing w:line="580" w:lineRule="exact"/>
        <w:jc w:val="center"/>
        <w:rPr>
          <w:rFonts w:eastAsia="方正小标宋_GBK"/>
          <w:snapToGrid w:val="0"/>
          <w:kern w:val="0"/>
          <w:sz w:val="44"/>
          <w:szCs w:val="44"/>
        </w:rPr>
      </w:pPr>
      <w:r>
        <w:rPr>
          <w:rFonts w:eastAsia="方正小标宋_GBK"/>
          <w:snapToGrid w:val="0"/>
          <w:kern w:val="0"/>
          <w:sz w:val="44"/>
          <w:szCs w:val="44"/>
        </w:rPr>
        <w:t>省政府决策咨询研究重点课题清单</w:t>
      </w:r>
    </w:p>
    <w:p>
      <w:pPr>
        <w:pStyle w:val="11"/>
        <w:spacing w:line="580" w:lineRule="exact"/>
        <w:rPr>
          <w:rFonts w:hint="eastAsia"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（201</w:t>
      </w:r>
      <w:r>
        <w:rPr>
          <w:rFonts w:hint="eastAsia" w:eastAsia="方正楷体_GBK"/>
          <w:sz w:val="32"/>
          <w:szCs w:val="32"/>
        </w:rPr>
        <w:t>8</w:t>
      </w:r>
      <w:r>
        <w:rPr>
          <w:rFonts w:eastAsia="方正楷体_GBK"/>
          <w:sz w:val="32"/>
          <w:szCs w:val="32"/>
        </w:rPr>
        <w:t>-20</w:t>
      </w:r>
      <w:r>
        <w:rPr>
          <w:rFonts w:hint="eastAsia" w:eastAsia="方正楷体_GBK"/>
          <w:sz w:val="32"/>
          <w:szCs w:val="32"/>
        </w:rPr>
        <w:t>20</w:t>
      </w:r>
      <w:r>
        <w:rPr>
          <w:rFonts w:eastAsia="方正楷体_GBK"/>
          <w:sz w:val="32"/>
          <w:szCs w:val="32"/>
        </w:rPr>
        <w:t>年，仅供参考）</w:t>
      </w:r>
    </w:p>
    <w:p/>
    <w:p>
      <w:pPr>
        <w:spacing w:line="590" w:lineRule="exact"/>
        <w:jc w:val="left"/>
        <w:rPr>
          <w:rFonts w:hint="eastAsia"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2020年</w:t>
      </w:r>
    </w:p>
    <w:p>
      <w:pPr>
        <w:spacing w:line="590" w:lineRule="exact"/>
        <w:jc w:val="lef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江苏高水平打造</w:t>
      </w:r>
      <w:r>
        <w:rPr>
          <w:rFonts w:eastAsia="方正仿宋_GBK"/>
          <w:sz w:val="32"/>
          <w:szCs w:val="32"/>
        </w:rPr>
        <w:t>长三角世界级城市群</w:t>
      </w:r>
      <w:r>
        <w:rPr>
          <w:rFonts w:hint="eastAsia" w:eastAsia="方正仿宋_GBK"/>
          <w:sz w:val="32"/>
          <w:szCs w:val="32"/>
        </w:rPr>
        <w:t>战略思路与关键举措</w:t>
      </w:r>
      <w:r>
        <w:rPr>
          <w:rFonts w:eastAsia="方正仿宋_GBK"/>
          <w:sz w:val="32"/>
          <w:szCs w:val="32"/>
        </w:rPr>
        <w:t>研究</w:t>
      </w:r>
    </w:p>
    <w:p>
      <w:pPr>
        <w:spacing w:line="590" w:lineRule="exact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推动中国（江苏）自由贸易试验区连云港片区创新发展思路与对策研究</w:t>
      </w:r>
    </w:p>
    <w:p>
      <w:pPr>
        <w:spacing w:line="590" w:lineRule="exact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江苏推进产业链现代化的重点</w:t>
      </w:r>
      <w:r>
        <w:rPr>
          <w:rFonts w:hint="eastAsia" w:eastAsia="方正仿宋_GBK"/>
          <w:sz w:val="32"/>
          <w:szCs w:val="32"/>
        </w:rPr>
        <w:t>目标</w:t>
      </w:r>
      <w:r>
        <w:rPr>
          <w:rFonts w:eastAsia="方正仿宋_GBK"/>
          <w:sz w:val="32"/>
          <w:szCs w:val="32"/>
        </w:rPr>
        <w:t>及关键举措研究</w:t>
      </w:r>
    </w:p>
    <w:p>
      <w:pPr>
        <w:spacing w:line="590" w:lineRule="exact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江苏建设军民融合创新示范区的对策研究</w:t>
      </w:r>
    </w:p>
    <w:p>
      <w:pPr>
        <w:spacing w:line="590" w:lineRule="exact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江苏提升安全生产应急管理能力思路与对策研究</w:t>
      </w:r>
    </w:p>
    <w:p>
      <w:pPr>
        <w:spacing w:line="590" w:lineRule="exact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完善江苏突发公共卫生事件应急管理机制对策研究</w:t>
      </w:r>
    </w:p>
    <w:p>
      <w:pPr>
        <w:spacing w:line="590" w:lineRule="exact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江苏</w:t>
      </w:r>
      <w:r>
        <w:rPr>
          <w:rFonts w:hint="eastAsia" w:eastAsia="方正仿宋_GBK"/>
          <w:sz w:val="32"/>
          <w:szCs w:val="32"/>
        </w:rPr>
        <w:t>推进</w:t>
      </w:r>
      <w:r>
        <w:rPr>
          <w:rFonts w:eastAsia="方正仿宋_GBK"/>
          <w:sz w:val="32"/>
          <w:szCs w:val="32"/>
        </w:rPr>
        <w:t>新时代城乡融合发展总体思路和对策研究</w:t>
      </w:r>
    </w:p>
    <w:p>
      <w:pPr>
        <w:spacing w:line="590" w:lineRule="exact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推进江苏农业品牌强省建设战略思路与对策研究</w:t>
      </w:r>
    </w:p>
    <w:p>
      <w:pPr>
        <w:spacing w:line="590" w:lineRule="exact"/>
        <w:jc w:val="left"/>
        <w:rPr>
          <w:rFonts w:hint="eastAsia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江苏接续推进全面脱贫与乡村振兴有效衔接思路与对策研究</w:t>
      </w:r>
    </w:p>
    <w:p>
      <w:pPr>
        <w:spacing w:line="590" w:lineRule="exact"/>
        <w:jc w:val="lef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江苏数字政府建设战略思路与关键举措研究</w:t>
      </w:r>
    </w:p>
    <w:p>
      <w:pPr>
        <w:spacing w:line="590" w:lineRule="exact"/>
        <w:jc w:val="lef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2019年</w:t>
      </w:r>
    </w:p>
    <w:p>
      <w:pPr>
        <w:spacing w:line="590" w:lineRule="exact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江苏参与长三角一体化发展示范区建设对策研究</w:t>
      </w:r>
    </w:p>
    <w:p>
      <w:pPr>
        <w:spacing w:line="590" w:lineRule="exact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长江经济带建设与江苏绿色转型发展对策研究</w:t>
      </w:r>
    </w:p>
    <w:p>
      <w:pPr>
        <w:spacing w:line="590" w:lineRule="exact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江苏推动制造业高质量发展示范区建设对策研究</w:t>
      </w:r>
    </w:p>
    <w:p>
      <w:pPr>
        <w:spacing w:line="590" w:lineRule="exact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补齐苏北全面小康短板的重点任务及关键举措研究</w:t>
      </w:r>
    </w:p>
    <w:p>
      <w:pPr>
        <w:spacing w:line="590" w:lineRule="exact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江苏全面提升化工行业本质安全水平战略思路与关键举措研究</w:t>
      </w:r>
    </w:p>
    <w:p>
      <w:pPr>
        <w:spacing w:line="590" w:lineRule="exact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江苏数字强省建设战略思路和对策研究</w:t>
      </w:r>
    </w:p>
    <w:p>
      <w:pPr>
        <w:spacing w:line="590" w:lineRule="exact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江苏高端科技平台建设战略研究</w:t>
      </w:r>
    </w:p>
    <w:p>
      <w:pPr>
        <w:spacing w:line="590" w:lineRule="exact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新形势下全面提升江苏应急管理能力研究</w:t>
      </w:r>
    </w:p>
    <w:p>
      <w:pPr>
        <w:spacing w:line="590" w:lineRule="exact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高质量推进连云港“一带一路”战略支点建设研究</w:t>
      </w:r>
    </w:p>
    <w:p>
      <w:pPr>
        <w:spacing w:line="590" w:lineRule="exact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江苏打造国际化营商环境对策研究</w:t>
      </w:r>
    </w:p>
    <w:p>
      <w:pPr>
        <w:spacing w:line="590" w:lineRule="exact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加快江苏城乡融合发展研究</w:t>
      </w:r>
    </w:p>
    <w:p>
      <w:pPr>
        <w:spacing w:line="590" w:lineRule="exact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江苏大力发展普惠金融对策研究</w:t>
      </w:r>
    </w:p>
    <w:p>
      <w:pPr>
        <w:spacing w:line="590" w:lineRule="exact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新时代提高江苏医疗保障水平研究</w:t>
      </w:r>
    </w:p>
    <w:p>
      <w:pPr>
        <w:spacing w:line="590" w:lineRule="exact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推进江苏建立优化协同高效的市场监管体制举措研究</w:t>
      </w:r>
    </w:p>
    <w:p>
      <w:pPr>
        <w:spacing w:line="590" w:lineRule="exact"/>
        <w:jc w:val="lef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2018年</w:t>
      </w:r>
    </w:p>
    <w:p>
      <w:pPr>
        <w:spacing w:line="590" w:lineRule="exact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构建江苏现代化经济体系对策研究</w:t>
      </w:r>
    </w:p>
    <w:p>
      <w:pPr>
        <w:spacing w:line="590" w:lineRule="exact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江苏全面深化科技体制改革创新研究</w:t>
      </w:r>
    </w:p>
    <w:p>
      <w:pPr>
        <w:spacing w:line="590" w:lineRule="exact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军民融合产业发展面临的主要问题和解决途径</w:t>
      </w:r>
    </w:p>
    <w:p>
      <w:pPr>
        <w:spacing w:line="590" w:lineRule="exact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以金融改革创新促进江苏高质量发展的对策研究</w:t>
      </w:r>
    </w:p>
    <w:p>
      <w:pPr>
        <w:spacing w:line="590" w:lineRule="exact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江苏建设廉洁政府的思路与路径研究</w:t>
      </w:r>
    </w:p>
    <w:p>
      <w:pPr>
        <w:spacing w:line="590" w:lineRule="exact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完善现代经济体系营商环境研究</w:t>
      </w:r>
    </w:p>
    <w:p>
      <w:pPr>
        <w:spacing w:line="590" w:lineRule="exact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我省新一轮扩大开放重点难点问题研究</w:t>
      </w:r>
    </w:p>
    <w:p>
      <w:pPr>
        <w:spacing w:line="590" w:lineRule="exact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推进苏北农村集中居住重点问题研究</w:t>
      </w:r>
    </w:p>
    <w:p>
      <w:pPr>
        <w:spacing w:line="590" w:lineRule="exact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长三角一体化行动与江苏区域战略提升研究</w:t>
      </w:r>
    </w:p>
    <w:sectPr>
      <w:footerReference r:id="rId3" w:type="default"/>
      <w:pgSz w:w="11906" w:h="16838"/>
      <w:pgMar w:top="1701" w:right="1531" w:bottom="1701" w:left="153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32"/>
        <w:szCs w:val="32"/>
      </w:rPr>
    </w:pPr>
    <w:r>
      <w:rPr>
        <w:sz w:val="32"/>
        <w:szCs w:val="32"/>
      </w:rPr>
      <w:t>—</w:t>
    </w: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>
      <w:rPr>
        <w:sz w:val="32"/>
        <w:szCs w:val="32"/>
        <w:lang w:val="zh-CN"/>
      </w:rPr>
      <w:t>3</w:t>
    </w:r>
    <w:r>
      <w:rPr>
        <w:sz w:val="32"/>
        <w:szCs w:val="32"/>
      </w:rPr>
      <w:fldChar w:fldCharType="end"/>
    </w:r>
    <w:r>
      <w:rPr>
        <w:sz w:val="32"/>
        <w:szCs w:val="32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1734"/>
    <w:rsid w:val="0000721F"/>
    <w:rsid w:val="000449DA"/>
    <w:rsid w:val="00075385"/>
    <w:rsid w:val="000925D7"/>
    <w:rsid w:val="000A774D"/>
    <w:rsid w:val="000D68AB"/>
    <w:rsid w:val="00135760"/>
    <w:rsid w:val="001443EF"/>
    <w:rsid w:val="00152540"/>
    <w:rsid w:val="00157739"/>
    <w:rsid w:val="001611A2"/>
    <w:rsid w:val="00170E52"/>
    <w:rsid w:val="00184F4A"/>
    <w:rsid w:val="001A2299"/>
    <w:rsid w:val="001A5302"/>
    <w:rsid w:val="001A73C1"/>
    <w:rsid w:val="001E3D14"/>
    <w:rsid w:val="00200D8B"/>
    <w:rsid w:val="00202831"/>
    <w:rsid w:val="002069CF"/>
    <w:rsid w:val="00221CA7"/>
    <w:rsid w:val="002236D7"/>
    <w:rsid w:val="00275A50"/>
    <w:rsid w:val="00290444"/>
    <w:rsid w:val="0029790E"/>
    <w:rsid w:val="002A2C7F"/>
    <w:rsid w:val="002A6088"/>
    <w:rsid w:val="002A7095"/>
    <w:rsid w:val="002B456A"/>
    <w:rsid w:val="002C0AEA"/>
    <w:rsid w:val="002E374A"/>
    <w:rsid w:val="002F2D4D"/>
    <w:rsid w:val="003023FB"/>
    <w:rsid w:val="00332A9A"/>
    <w:rsid w:val="003337E1"/>
    <w:rsid w:val="00344860"/>
    <w:rsid w:val="0036127F"/>
    <w:rsid w:val="00365617"/>
    <w:rsid w:val="003A6933"/>
    <w:rsid w:val="003A7548"/>
    <w:rsid w:val="003B432C"/>
    <w:rsid w:val="003D21C4"/>
    <w:rsid w:val="003D393E"/>
    <w:rsid w:val="003D4B3B"/>
    <w:rsid w:val="003D519A"/>
    <w:rsid w:val="003E0A44"/>
    <w:rsid w:val="00404F40"/>
    <w:rsid w:val="00423340"/>
    <w:rsid w:val="004236F9"/>
    <w:rsid w:val="0042785F"/>
    <w:rsid w:val="004520E7"/>
    <w:rsid w:val="00460601"/>
    <w:rsid w:val="00464518"/>
    <w:rsid w:val="00483CA2"/>
    <w:rsid w:val="00484D78"/>
    <w:rsid w:val="00496ED7"/>
    <w:rsid w:val="004C5CB1"/>
    <w:rsid w:val="004D3A3D"/>
    <w:rsid w:val="004E094B"/>
    <w:rsid w:val="004E2DF1"/>
    <w:rsid w:val="004E4D61"/>
    <w:rsid w:val="004F2A07"/>
    <w:rsid w:val="004F7969"/>
    <w:rsid w:val="005069BE"/>
    <w:rsid w:val="00521743"/>
    <w:rsid w:val="005312F8"/>
    <w:rsid w:val="00531B96"/>
    <w:rsid w:val="005931AB"/>
    <w:rsid w:val="005A75DB"/>
    <w:rsid w:val="005B0CB2"/>
    <w:rsid w:val="005C7870"/>
    <w:rsid w:val="005D5F36"/>
    <w:rsid w:val="005E7110"/>
    <w:rsid w:val="005F0533"/>
    <w:rsid w:val="005F2FBF"/>
    <w:rsid w:val="00601489"/>
    <w:rsid w:val="00635CB0"/>
    <w:rsid w:val="00635DE7"/>
    <w:rsid w:val="00652ABE"/>
    <w:rsid w:val="0066252A"/>
    <w:rsid w:val="00690CFC"/>
    <w:rsid w:val="0069319A"/>
    <w:rsid w:val="0069561B"/>
    <w:rsid w:val="00697376"/>
    <w:rsid w:val="006A63DA"/>
    <w:rsid w:val="006A6688"/>
    <w:rsid w:val="006C11F9"/>
    <w:rsid w:val="006C519A"/>
    <w:rsid w:val="006E18FA"/>
    <w:rsid w:val="006F6B97"/>
    <w:rsid w:val="007030A7"/>
    <w:rsid w:val="00716407"/>
    <w:rsid w:val="00731D0E"/>
    <w:rsid w:val="00743DFA"/>
    <w:rsid w:val="0075367D"/>
    <w:rsid w:val="00754A5A"/>
    <w:rsid w:val="00757EAC"/>
    <w:rsid w:val="00776097"/>
    <w:rsid w:val="0078533A"/>
    <w:rsid w:val="007A4598"/>
    <w:rsid w:val="007A59F8"/>
    <w:rsid w:val="007B5010"/>
    <w:rsid w:val="007C3483"/>
    <w:rsid w:val="00800096"/>
    <w:rsid w:val="00805465"/>
    <w:rsid w:val="00817430"/>
    <w:rsid w:val="008275A2"/>
    <w:rsid w:val="008276BD"/>
    <w:rsid w:val="0083139D"/>
    <w:rsid w:val="00836DE3"/>
    <w:rsid w:val="0083721C"/>
    <w:rsid w:val="00841BEB"/>
    <w:rsid w:val="008423EC"/>
    <w:rsid w:val="008520F1"/>
    <w:rsid w:val="008611FD"/>
    <w:rsid w:val="00864126"/>
    <w:rsid w:val="00865087"/>
    <w:rsid w:val="008C7899"/>
    <w:rsid w:val="008C79C8"/>
    <w:rsid w:val="008D0832"/>
    <w:rsid w:val="008D2BBD"/>
    <w:rsid w:val="008E7456"/>
    <w:rsid w:val="008F5DA8"/>
    <w:rsid w:val="009028B0"/>
    <w:rsid w:val="00904CEB"/>
    <w:rsid w:val="009251F5"/>
    <w:rsid w:val="009541C8"/>
    <w:rsid w:val="009621E7"/>
    <w:rsid w:val="00965B16"/>
    <w:rsid w:val="00986B8B"/>
    <w:rsid w:val="00996CBF"/>
    <w:rsid w:val="009C394E"/>
    <w:rsid w:val="009F5D49"/>
    <w:rsid w:val="009F78A6"/>
    <w:rsid w:val="00A055E1"/>
    <w:rsid w:val="00A102D8"/>
    <w:rsid w:val="00A42A4B"/>
    <w:rsid w:val="00A512FD"/>
    <w:rsid w:val="00A70485"/>
    <w:rsid w:val="00A721C3"/>
    <w:rsid w:val="00A94982"/>
    <w:rsid w:val="00AC5FA0"/>
    <w:rsid w:val="00AC6070"/>
    <w:rsid w:val="00AC6AE1"/>
    <w:rsid w:val="00AE1519"/>
    <w:rsid w:val="00AF3619"/>
    <w:rsid w:val="00AF5550"/>
    <w:rsid w:val="00B023C8"/>
    <w:rsid w:val="00B27D97"/>
    <w:rsid w:val="00B30E31"/>
    <w:rsid w:val="00B631EC"/>
    <w:rsid w:val="00B9762D"/>
    <w:rsid w:val="00BB4EF5"/>
    <w:rsid w:val="00C00FB9"/>
    <w:rsid w:val="00C12909"/>
    <w:rsid w:val="00C133CC"/>
    <w:rsid w:val="00C21D39"/>
    <w:rsid w:val="00C23FB1"/>
    <w:rsid w:val="00C2619B"/>
    <w:rsid w:val="00C26EF5"/>
    <w:rsid w:val="00C27333"/>
    <w:rsid w:val="00C37AFE"/>
    <w:rsid w:val="00C7750D"/>
    <w:rsid w:val="00C9444D"/>
    <w:rsid w:val="00C9740C"/>
    <w:rsid w:val="00CB500B"/>
    <w:rsid w:val="00CD299B"/>
    <w:rsid w:val="00CE18B0"/>
    <w:rsid w:val="00CF00AA"/>
    <w:rsid w:val="00CF3650"/>
    <w:rsid w:val="00CF4265"/>
    <w:rsid w:val="00D150B9"/>
    <w:rsid w:val="00D2431C"/>
    <w:rsid w:val="00D31393"/>
    <w:rsid w:val="00D31E65"/>
    <w:rsid w:val="00D34ABE"/>
    <w:rsid w:val="00D3623C"/>
    <w:rsid w:val="00D37C0C"/>
    <w:rsid w:val="00DA373F"/>
    <w:rsid w:val="00DA4BBC"/>
    <w:rsid w:val="00DA6014"/>
    <w:rsid w:val="00DD222D"/>
    <w:rsid w:val="00DF662A"/>
    <w:rsid w:val="00E0612A"/>
    <w:rsid w:val="00E347EE"/>
    <w:rsid w:val="00E5398B"/>
    <w:rsid w:val="00E741A8"/>
    <w:rsid w:val="00E86A70"/>
    <w:rsid w:val="00E91713"/>
    <w:rsid w:val="00E9216D"/>
    <w:rsid w:val="00E93C6D"/>
    <w:rsid w:val="00E94425"/>
    <w:rsid w:val="00EB043D"/>
    <w:rsid w:val="00EB0708"/>
    <w:rsid w:val="00EC0195"/>
    <w:rsid w:val="00EC581D"/>
    <w:rsid w:val="00ED65F2"/>
    <w:rsid w:val="00EF2A97"/>
    <w:rsid w:val="00F35ABC"/>
    <w:rsid w:val="00F44420"/>
    <w:rsid w:val="00F61A91"/>
    <w:rsid w:val="00FA6C76"/>
    <w:rsid w:val="00FB7F96"/>
    <w:rsid w:val="00FC1D34"/>
    <w:rsid w:val="00FD709A"/>
    <w:rsid w:val="00FE4869"/>
    <w:rsid w:val="4E98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uiPriority w:val="0"/>
  </w:style>
  <w:style w:type="character" w:styleId="10">
    <w:name w:val="Hyperlink"/>
    <w:uiPriority w:val="0"/>
    <w:rPr>
      <w:color w:val="0000FF"/>
      <w:u w:val="single"/>
    </w:rPr>
  </w:style>
  <w:style w:type="paragraph" w:customStyle="1" w:styleId="11">
    <w:name w:val="标题1"/>
    <w:basedOn w:val="1"/>
    <w:next w:val="1"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snapToGrid w:val="0"/>
      <w:kern w:val="0"/>
      <w:sz w:val="44"/>
    </w:rPr>
  </w:style>
  <w:style w:type="paragraph" w:customStyle="1" w:styleId="12">
    <w:name w:val="Char"/>
    <w:basedOn w:val="1"/>
    <w:qFormat/>
    <w:uiPriority w:val="0"/>
    <w:pPr>
      <w:overflowPunct w:val="0"/>
    </w:pPr>
    <w:rPr>
      <w:rFonts w:ascii="Tahoma" w:hAnsi="Tahoma"/>
      <w:sz w:val="24"/>
    </w:rPr>
  </w:style>
  <w:style w:type="character" w:customStyle="1" w:styleId="13">
    <w:name w:val="页脚 Char"/>
    <w:basedOn w:val="8"/>
    <w:link w:val="4"/>
    <w:uiPriority w:val="99"/>
    <w:rPr>
      <w:kern w:val="2"/>
      <w:sz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3F7131-208A-4EBA-9A7E-9D13BFC2CA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131</Words>
  <Characters>749</Characters>
  <Lines>6</Lines>
  <Paragraphs>1</Paragraphs>
  <TotalTime>1</TotalTime>
  <ScaleCrop>false</ScaleCrop>
  <LinksUpToDate>false</LinksUpToDate>
  <CharactersWithSpaces>879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2020-12-10T06:25:00Z</dcterms:created>
  <dc:creator>Sky123.Org</dc:creator>
  <cp:lastModifiedBy>阳省蔚</cp:lastModifiedBy>
  <cp:lastPrinted>2020-12-09T06:17:00Z</cp:lastPrinted>
  <dcterms:modified xsi:type="dcterms:W3CDTF">2020-12-12T07:09:35Z</dcterms:modified>
  <dc:title>关于征集2014年省政府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