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53" w:rsidRDefault="00C86653" w:rsidP="00AF58DE">
      <w:pPr>
        <w:spacing w:before="166" w:line="224" w:lineRule="auto"/>
        <w:rPr>
          <w:rFonts w:ascii="黑体" w:eastAsia="黑体" w:hAnsi="黑体" w:cs="黑体" w:hint="eastAsia"/>
          <w:sz w:val="51"/>
          <w:szCs w:val="51"/>
        </w:rPr>
      </w:pPr>
    </w:p>
    <w:p w:rsidR="00C86653" w:rsidRDefault="00343318">
      <w:pPr>
        <w:spacing w:before="337" w:line="221" w:lineRule="auto"/>
        <w:ind w:left="6427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b/>
          <w:bCs/>
          <w:spacing w:val="104"/>
          <w:sz w:val="51"/>
          <w:szCs w:val="51"/>
        </w:rPr>
        <w:t>选题方向</w:t>
      </w:r>
    </w:p>
    <w:p w:rsidR="00C86653" w:rsidRDefault="00C86653">
      <w:pPr>
        <w:spacing w:line="257" w:lineRule="auto"/>
      </w:pPr>
    </w:p>
    <w:p w:rsidR="00C86653" w:rsidRDefault="00C86653">
      <w:pPr>
        <w:spacing w:line="258" w:lineRule="auto"/>
      </w:pPr>
    </w:p>
    <w:p w:rsidR="00C86653" w:rsidRDefault="00C86653">
      <w:pPr>
        <w:spacing w:line="258" w:lineRule="auto"/>
      </w:pPr>
    </w:p>
    <w:p w:rsidR="00C86653" w:rsidRDefault="00C86653">
      <w:pPr>
        <w:spacing w:line="258" w:lineRule="auto"/>
      </w:pPr>
    </w:p>
    <w:p w:rsidR="00C86653" w:rsidRDefault="00343318">
      <w:pPr>
        <w:spacing w:before="166" w:line="222" w:lineRule="auto"/>
        <w:ind w:left="1047"/>
        <w:rPr>
          <w:rFonts w:ascii="黑体" w:eastAsia="黑体" w:hAnsi="黑体" w:cs="黑体"/>
          <w:sz w:val="51"/>
          <w:szCs w:val="51"/>
        </w:rPr>
      </w:pPr>
      <w:r>
        <w:rPr>
          <w:rFonts w:ascii="黑体" w:eastAsia="黑体" w:hAnsi="黑体" w:cs="黑体"/>
          <w:b/>
          <w:bCs/>
          <w:spacing w:val="21"/>
          <w:sz w:val="51"/>
          <w:szCs w:val="51"/>
        </w:rPr>
        <w:t>重大项目</w:t>
      </w:r>
    </w:p>
    <w:p w:rsidR="00C86653" w:rsidRDefault="00343318">
      <w:pPr>
        <w:spacing w:before="364" w:line="219" w:lineRule="auto"/>
        <w:ind w:left="104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2"/>
          <w:sz w:val="51"/>
          <w:szCs w:val="51"/>
        </w:rPr>
        <w:t>1.</w:t>
      </w:r>
      <w:r>
        <w:rPr>
          <w:rFonts w:ascii="宋体" w:eastAsia="宋体" w:hAnsi="宋体" w:cs="宋体"/>
          <w:spacing w:val="2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2"/>
          <w:sz w:val="51"/>
          <w:szCs w:val="51"/>
        </w:rPr>
        <w:t>南京建设国家区域科技创新中心路径研究</w:t>
      </w:r>
    </w:p>
    <w:p w:rsidR="00C86653" w:rsidRDefault="00343318">
      <w:pPr>
        <w:spacing w:before="317" w:line="918" w:lineRule="exact"/>
        <w:ind w:right="77"/>
        <w:jc w:val="right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23"/>
          <w:position w:val="30"/>
          <w:sz w:val="51"/>
          <w:szCs w:val="51"/>
        </w:rPr>
        <w:t>2.</w:t>
      </w:r>
      <w:r>
        <w:rPr>
          <w:rFonts w:ascii="宋体" w:eastAsia="宋体" w:hAnsi="宋体" w:cs="宋体"/>
          <w:spacing w:val="-39"/>
          <w:position w:val="30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23"/>
          <w:position w:val="30"/>
          <w:sz w:val="51"/>
          <w:szCs w:val="51"/>
        </w:rPr>
        <w:t>南京发挥国家级新区、自贸试验区作用推进更</w:t>
      </w:r>
      <w:r>
        <w:rPr>
          <w:rFonts w:ascii="宋体" w:eastAsia="宋体" w:hAnsi="宋体" w:cs="宋体"/>
          <w:spacing w:val="22"/>
          <w:position w:val="30"/>
          <w:sz w:val="51"/>
          <w:szCs w:val="51"/>
        </w:rPr>
        <w:t>深层次改革</w:t>
      </w:r>
    </w:p>
    <w:p w:rsidR="00C86653" w:rsidRDefault="00343318">
      <w:pPr>
        <w:spacing w:before="1" w:line="218" w:lineRule="auto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9"/>
          <w:sz w:val="51"/>
          <w:szCs w:val="51"/>
        </w:rPr>
        <w:t>开放的路径研究</w:t>
      </w:r>
    </w:p>
    <w:p w:rsidR="00C86653" w:rsidRDefault="00343318">
      <w:pPr>
        <w:spacing w:before="315" w:line="219" w:lineRule="auto"/>
        <w:ind w:left="104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2"/>
          <w:sz w:val="51"/>
          <w:szCs w:val="51"/>
        </w:rPr>
        <w:t>3.</w:t>
      </w:r>
      <w:r>
        <w:rPr>
          <w:rFonts w:ascii="宋体" w:eastAsia="宋体" w:hAnsi="宋体" w:cs="宋体"/>
          <w:spacing w:val="44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2"/>
          <w:sz w:val="51"/>
          <w:szCs w:val="51"/>
        </w:rPr>
        <w:t>习近平新时代中国特色社会主义思想南京实践研究</w:t>
      </w:r>
    </w:p>
    <w:p w:rsidR="00C86653" w:rsidRDefault="00C86653">
      <w:pPr>
        <w:spacing w:line="256" w:lineRule="auto"/>
      </w:pPr>
    </w:p>
    <w:p w:rsidR="00C86653" w:rsidRDefault="00C86653">
      <w:pPr>
        <w:spacing w:line="256" w:lineRule="auto"/>
      </w:pPr>
    </w:p>
    <w:p w:rsidR="00C86653" w:rsidRDefault="00C86653">
      <w:pPr>
        <w:spacing w:line="256" w:lineRule="auto"/>
      </w:pPr>
    </w:p>
    <w:p w:rsidR="00C86653" w:rsidRDefault="00C86653">
      <w:pPr>
        <w:spacing w:line="257" w:lineRule="auto"/>
      </w:pPr>
    </w:p>
    <w:p w:rsidR="00C86653" w:rsidRDefault="00343318">
      <w:pPr>
        <w:spacing w:before="166" w:line="222" w:lineRule="auto"/>
        <w:ind w:left="1047"/>
        <w:rPr>
          <w:rFonts w:ascii="黑体" w:eastAsia="黑体" w:hAnsi="黑体" w:cs="黑体"/>
          <w:sz w:val="51"/>
          <w:szCs w:val="51"/>
        </w:rPr>
      </w:pPr>
      <w:r>
        <w:rPr>
          <w:rFonts w:ascii="黑体" w:eastAsia="黑体" w:hAnsi="黑体" w:cs="黑体"/>
          <w:b/>
          <w:bCs/>
          <w:spacing w:val="28"/>
          <w:sz w:val="51"/>
          <w:szCs w:val="51"/>
        </w:rPr>
        <w:t>重点项目</w:t>
      </w:r>
    </w:p>
    <w:p w:rsidR="00C86653" w:rsidRDefault="00343318">
      <w:pPr>
        <w:spacing w:before="345" w:line="921" w:lineRule="exact"/>
        <w:jc w:val="right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30"/>
          <w:position w:val="30"/>
          <w:sz w:val="51"/>
          <w:szCs w:val="51"/>
        </w:rPr>
        <w:t>1.</w:t>
      </w:r>
      <w:r>
        <w:rPr>
          <w:rFonts w:ascii="宋体" w:eastAsia="宋体" w:hAnsi="宋体" w:cs="宋体"/>
          <w:spacing w:val="30"/>
          <w:position w:val="30"/>
          <w:sz w:val="51"/>
          <w:szCs w:val="51"/>
        </w:rPr>
        <w:t>治理能力现代化背景下南京市数字政府高质量发展实践路</w:t>
      </w:r>
    </w:p>
    <w:p w:rsidR="00C86653" w:rsidRDefault="00343318">
      <w:pPr>
        <w:spacing w:before="1" w:line="218" w:lineRule="auto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32"/>
          <w:sz w:val="51"/>
          <w:szCs w:val="51"/>
        </w:rPr>
        <w:t>径研究</w:t>
      </w:r>
    </w:p>
    <w:p w:rsidR="00C86653" w:rsidRDefault="00343318">
      <w:pPr>
        <w:spacing w:before="315" w:line="219" w:lineRule="auto"/>
        <w:ind w:left="104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2"/>
          <w:sz w:val="51"/>
          <w:szCs w:val="51"/>
        </w:rPr>
        <w:t>2.</w:t>
      </w:r>
      <w:r>
        <w:rPr>
          <w:rFonts w:ascii="宋体" w:eastAsia="宋体" w:hAnsi="宋体" w:cs="宋体"/>
          <w:spacing w:val="218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2"/>
          <w:sz w:val="51"/>
          <w:szCs w:val="51"/>
        </w:rPr>
        <w:t>“</w:t>
      </w:r>
      <w:r>
        <w:rPr>
          <w:rFonts w:ascii="宋体" w:eastAsia="宋体" w:hAnsi="宋体" w:cs="宋体"/>
          <w:spacing w:val="2"/>
          <w:sz w:val="51"/>
          <w:szCs w:val="51"/>
        </w:rPr>
        <w:t>十四五</w:t>
      </w:r>
      <w:r>
        <w:rPr>
          <w:rFonts w:ascii="宋体" w:eastAsia="宋体" w:hAnsi="宋体" w:cs="宋体"/>
          <w:spacing w:val="2"/>
          <w:sz w:val="51"/>
          <w:szCs w:val="51"/>
        </w:rPr>
        <w:t>”</w:t>
      </w:r>
      <w:r>
        <w:rPr>
          <w:rFonts w:ascii="宋体" w:eastAsia="宋体" w:hAnsi="宋体" w:cs="宋体"/>
          <w:spacing w:val="2"/>
          <w:sz w:val="51"/>
          <w:szCs w:val="51"/>
        </w:rPr>
        <w:t>南京推进数字乡村治理的对策研究</w:t>
      </w:r>
    </w:p>
    <w:p w:rsidR="00C86653" w:rsidRDefault="00343318">
      <w:pPr>
        <w:spacing w:before="315" w:line="219" w:lineRule="auto"/>
        <w:ind w:left="104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5"/>
          <w:sz w:val="51"/>
          <w:szCs w:val="51"/>
        </w:rPr>
        <w:t>3.</w:t>
      </w:r>
      <w:r>
        <w:rPr>
          <w:rFonts w:ascii="宋体" w:eastAsia="宋体" w:hAnsi="宋体" w:cs="宋体"/>
          <w:spacing w:val="-34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5"/>
          <w:sz w:val="51"/>
          <w:szCs w:val="51"/>
        </w:rPr>
        <w:t>构建城市安全全周期治理体系对策研究</w:t>
      </w:r>
    </w:p>
    <w:p w:rsidR="00C86653" w:rsidRDefault="00343318">
      <w:pPr>
        <w:spacing w:before="315" w:line="219" w:lineRule="auto"/>
        <w:ind w:left="104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6"/>
          <w:sz w:val="51"/>
          <w:szCs w:val="51"/>
        </w:rPr>
        <w:t>4.</w:t>
      </w:r>
      <w:r>
        <w:rPr>
          <w:rFonts w:ascii="宋体" w:eastAsia="宋体" w:hAnsi="宋体" w:cs="宋体"/>
          <w:spacing w:val="-38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6"/>
          <w:sz w:val="51"/>
          <w:szCs w:val="51"/>
        </w:rPr>
        <w:t>贯彻落实习近平法治思想推进南京法治名城建设研究</w:t>
      </w:r>
    </w:p>
    <w:p w:rsidR="00C86653" w:rsidRDefault="00343318">
      <w:pPr>
        <w:spacing w:before="315" w:line="219" w:lineRule="auto"/>
        <w:ind w:left="104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4"/>
          <w:sz w:val="51"/>
          <w:szCs w:val="51"/>
        </w:rPr>
        <w:t>5.</w:t>
      </w:r>
      <w:r>
        <w:rPr>
          <w:rFonts w:ascii="宋体" w:eastAsia="宋体" w:hAnsi="宋体" w:cs="宋体"/>
          <w:spacing w:val="-17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4"/>
          <w:sz w:val="51"/>
          <w:szCs w:val="51"/>
        </w:rPr>
        <w:t>数字时代南京城市文化建设整体解决方案研究</w:t>
      </w:r>
    </w:p>
    <w:p w:rsidR="00C86653" w:rsidRDefault="00343318">
      <w:pPr>
        <w:spacing w:before="315" w:line="219" w:lineRule="auto"/>
        <w:ind w:left="104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2"/>
          <w:sz w:val="51"/>
          <w:szCs w:val="51"/>
        </w:rPr>
        <w:t>6.</w:t>
      </w:r>
      <w:r>
        <w:rPr>
          <w:rFonts w:ascii="宋体" w:eastAsia="宋体" w:hAnsi="宋体" w:cs="宋体"/>
          <w:spacing w:val="-38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2"/>
          <w:sz w:val="51"/>
          <w:szCs w:val="51"/>
        </w:rPr>
        <w:t>长江文化内涵研究</w:t>
      </w:r>
    </w:p>
    <w:p w:rsidR="00C86653" w:rsidRDefault="00343318">
      <w:pPr>
        <w:spacing w:before="315" w:line="219" w:lineRule="auto"/>
        <w:ind w:left="104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3"/>
          <w:sz w:val="51"/>
          <w:szCs w:val="51"/>
        </w:rPr>
        <w:t>7.</w:t>
      </w:r>
      <w:r>
        <w:rPr>
          <w:rFonts w:ascii="宋体" w:eastAsia="宋体" w:hAnsi="宋体" w:cs="宋体"/>
          <w:spacing w:val="-24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3"/>
          <w:sz w:val="51"/>
          <w:szCs w:val="51"/>
        </w:rPr>
        <w:t>南京长江文化代表性符号研究</w:t>
      </w:r>
    </w:p>
    <w:p w:rsidR="00C86653" w:rsidRDefault="00343318">
      <w:pPr>
        <w:spacing w:before="315" w:line="219" w:lineRule="auto"/>
        <w:ind w:left="104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1"/>
          <w:sz w:val="51"/>
          <w:szCs w:val="51"/>
        </w:rPr>
        <w:t>8.</w:t>
      </w:r>
      <w:r>
        <w:rPr>
          <w:rFonts w:ascii="宋体" w:eastAsia="宋体" w:hAnsi="宋体" w:cs="宋体"/>
          <w:spacing w:val="-42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1"/>
          <w:sz w:val="51"/>
          <w:szCs w:val="51"/>
        </w:rPr>
        <w:t>当前南京市民社会心态研究</w:t>
      </w:r>
    </w:p>
    <w:p w:rsidR="00C86653" w:rsidRDefault="00343318">
      <w:pPr>
        <w:spacing w:before="315" w:line="219" w:lineRule="auto"/>
        <w:ind w:left="104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9"/>
          <w:sz w:val="51"/>
          <w:szCs w:val="51"/>
        </w:rPr>
        <w:t>9.</w:t>
      </w:r>
      <w:r>
        <w:rPr>
          <w:rFonts w:ascii="宋体" w:eastAsia="宋体" w:hAnsi="宋体" w:cs="宋体"/>
          <w:spacing w:val="209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9"/>
          <w:sz w:val="51"/>
          <w:szCs w:val="51"/>
        </w:rPr>
        <w:t>“</w:t>
      </w:r>
      <w:r>
        <w:rPr>
          <w:rFonts w:ascii="宋体" w:eastAsia="宋体" w:hAnsi="宋体" w:cs="宋体"/>
          <w:spacing w:val="9"/>
          <w:sz w:val="51"/>
          <w:szCs w:val="51"/>
        </w:rPr>
        <w:t>两个结合</w:t>
      </w:r>
      <w:r>
        <w:rPr>
          <w:rFonts w:ascii="宋体" w:eastAsia="宋体" w:hAnsi="宋体" w:cs="宋体"/>
          <w:spacing w:val="9"/>
          <w:sz w:val="51"/>
          <w:szCs w:val="51"/>
        </w:rPr>
        <w:t>”</w:t>
      </w:r>
      <w:r>
        <w:rPr>
          <w:rFonts w:ascii="宋体" w:eastAsia="宋体" w:hAnsi="宋体" w:cs="宋体"/>
          <w:spacing w:val="9"/>
          <w:sz w:val="51"/>
          <w:szCs w:val="51"/>
        </w:rPr>
        <w:t>视域下南京推进中国式现代化生态实践研究</w:t>
      </w:r>
    </w:p>
    <w:p w:rsidR="00C86653" w:rsidRDefault="00343318">
      <w:pPr>
        <w:spacing w:before="385" w:line="219" w:lineRule="auto"/>
        <w:ind w:left="104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7"/>
          <w:sz w:val="51"/>
          <w:szCs w:val="51"/>
        </w:rPr>
        <w:t>10.</w:t>
      </w:r>
      <w:r>
        <w:rPr>
          <w:rFonts w:ascii="宋体" w:eastAsia="宋体" w:hAnsi="宋体" w:cs="宋体"/>
          <w:spacing w:val="-13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7"/>
          <w:sz w:val="51"/>
          <w:szCs w:val="51"/>
        </w:rPr>
        <w:t>推动南京国际和平城市建设丰富中国对外和平话语研究</w:t>
      </w:r>
    </w:p>
    <w:p w:rsidR="00C86653" w:rsidRDefault="00C86653">
      <w:pPr>
        <w:spacing w:line="290" w:lineRule="auto"/>
      </w:pPr>
    </w:p>
    <w:p w:rsidR="00C86653" w:rsidRDefault="00C86653">
      <w:pPr>
        <w:spacing w:line="290" w:lineRule="auto"/>
      </w:pPr>
    </w:p>
    <w:p w:rsidR="00C86653" w:rsidRDefault="00C86653">
      <w:pPr>
        <w:spacing w:line="291" w:lineRule="auto"/>
      </w:pPr>
    </w:p>
    <w:p w:rsidR="00C86653" w:rsidRDefault="00343318">
      <w:pPr>
        <w:spacing w:before="167" w:line="182" w:lineRule="auto"/>
        <w:ind w:left="679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z w:val="51"/>
          <w:szCs w:val="51"/>
        </w:rPr>
        <w:t>—</w:t>
      </w:r>
      <w:r w:rsidR="00AF58DE">
        <w:rPr>
          <w:rFonts w:ascii="宋体" w:eastAsia="宋体" w:hAnsi="宋体" w:cs="宋体"/>
          <w:sz w:val="51"/>
          <w:szCs w:val="51"/>
        </w:rPr>
        <w:t>1</w:t>
      </w:r>
      <w:r>
        <w:rPr>
          <w:rFonts w:ascii="宋体" w:eastAsia="宋体" w:hAnsi="宋体" w:cs="宋体"/>
          <w:sz w:val="51"/>
          <w:szCs w:val="51"/>
        </w:rPr>
        <w:t>—</w:t>
      </w:r>
    </w:p>
    <w:p w:rsidR="00C86653" w:rsidRDefault="00C86653">
      <w:pPr>
        <w:sectPr w:rsidR="00C86653">
          <w:pgSz w:w="20000" w:h="29400"/>
          <w:pgMar w:top="2499" w:right="2159" w:bottom="0" w:left="2630" w:header="0" w:footer="0" w:gutter="0"/>
          <w:cols w:space="720"/>
        </w:sectPr>
      </w:pPr>
    </w:p>
    <w:p w:rsidR="00C86653" w:rsidRDefault="00C86653">
      <w:pPr>
        <w:spacing w:line="245" w:lineRule="auto"/>
      </w:pPr>
    </w:p>
    <w:p w:rsidR="00C86653" w:rsidRDefault="00C86653">
      <w:pPr>
        <w:spacing w:line="245" w:lineRule="auto"/>
      </w:pPr>
    </w:p>
    <w:p w:rsidR="00C86653" w:rsidRDefault="00C86653">
      <w:pPr>
        <w:spacing w:line="245" w:lineRule="auto"/>
      </w:pPr>
    </w:p>
    <w:p w:rsidR="00C86653" w:rsidRDefault="00C86653">
      <w:pPr>
        <w:spacing w:line="245" w:lineRule="auto"/>
      </w:pPr>
    </w:p>
    <w:p w:rsidR="00C86653" w:rsidRDefault="00C86653">
      <w:pPr>
        <w:spacing w:line="245" w:lineRule="auto"/>
      </w:pPr>
    </w:p>
    <w:p w:rsidR="00C86653" w:rsidRDefault="00C86653">
      <w:pPr>
        <w:spacing w:line="245" w:lineRule="auto"/>
      </w:pPr>
    </w:p>
    <w:p w:rsidR="00C86653" w:rsidRDefault="00343318">
      <w:pPr>
        <w:spacing w:before="169" w:line="221" w:lineRule="auto"/>
        <w:ind w:left="1107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/>
          <w:b/>
          <w:bCs/>
          <w:spacing w:val="56"/>
          <w:sz w:val="52"/>
          <w:szCs w:val="52"/>
        </w:rPr>
        <w:t>一</w:t>
      </w:r>
      <w:r>
        <w:rPr>
          <w:rFonts w:ascii="黑体" w:eastAsia="黑体" w:hAnsi="黑体" w:cs="黑体"/>
          <w:spacing w:val="-145"/>
          <w:sz w:val="52"/>
          <w:szCs w:val="52"/>
        </w:rPr>
        <w:t xml:space="preserve"> </w:t>
      </w:r>
      <w:r>
        <w:rPr>
          <w:rFonts w:ascii="黑体" w:eastAsia="黑体" w:hAnsi="黑体" w:cs="黑体"/>
          <w:b/>
          <w:bCs/>
          <w:spacing w:val="56"/>
          <w:sz w:val="52"/>
          <w:szCs w:val="52"/>
        </w:rPr>
        <w:t>般</w:t>
      </w:r>
      <w:r>
        <w:rPr>
          <w:rFonts w:ascii="黑体" w:eastAsia="黑体" w:hAnsi="黑体" w:cs="黑体"/>
          <w:b/>
          <w:bCs/>
          <w:spacing w:val="56"/>
          <w:sz w:val="52"/>
          <w:szCs w:val="52"/>
        </w:rPr>
        <w:t>(</w:t>
      </w:r>
      <w:r>
        <w:rPr>
          <w:rFonts w:ascii="黑体" w:eastAsia="黑体" w:hAnsi="黑体" w:cs="黑体"/>
          <w:b/>
          <w:bCs/>
          <w:spacing w:val="56"/>
          <w:sz w:val="52"/>
          <w:szCs w:val="52"/>
        </w:rPr>
        <w:t>青年</w:t>
      </w:r>
      <w:r>
        <w:rPr>
          <w:rFonts w:ascii="黑体" w:eastAsia="黑体" w:hAnsi="黑体" w:cs="黑体"/>
          <w:b/>
          <w:bCs/>
          <w:spacing w:val="56"/>
          <w:sz w:val="52"/>
          <w:szCs w:val="52"/>
        </w:rPr>
        <w:t>)</w:t>
      </w:r>
      <w:r>
        <w:rPr>
          <w:rFonts w:ascii="黑体" w:eastAsia="黑体" w:hAnsi="黑体" w:cs="黑体"/>
          <w:b/>
          <w:bCs/>
          <w:spacing w:val="56"/>
          <w:sz w:val="52"/>
          <w:szCs w:val="52"/>
        </w:rPr>
        <w:t>项目</w:t>
      </w:r>
    </w:p>
    <w:p w:rsidR="00C86653" w:rsidRDefault="00343318">
      <w:pPr>
        <w:spacing w:before="366" w:line="219" w:lineRule="auto"/>
        <w:ind w:left="1100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6"/>
          <w:sz w:val="52"/>
          <w:szCs w:val="52"/>
        </w:rPr>
        <w:t>1.</w:t>
      </w:r>
      <w:r>
        <w:rPr>
          <w:rFonts w:ascii="宋体" w:eastAsia="宋体" w:hAnsi="宋体" w:cs="宋体"/>
          <w:spacing w:val="-67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6"/>
          <w:sz w:val="52"/>
          <w:szCs w:val="52"/>
        </w:rPr>
        <w:t>智慧规划资源赋能中国式现代化南京新实践的研究</w:t>
      </w:r>
    </w:p>
    <w:p w:rsidR="00C86653" w:rsidRDefault="00343318">
      <w:pPr>
        <w:spacing w:before="303" w:line="219" w:lineRule="auto"/>
        <w:ind w:left="1100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7"/>
          <w:sz w:val="52"/>
          <w:szCs w:val="52"/>
        </w:rPr>
        <w:t>2.</w:t>
      </w:r>
      <w:r>
        <w:rPr>
          <w:rFonts w:ascii="宋体" w:eastAsia="宋体" w:hAnsi="宋体" w:cs="宋体"/>
          <w:spacing w:val="-54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7"/>
          <w:sz w:val="52"/>
          <w:szCs w:val="52"/>
        </w:rPr>
        <w:t>新发展格局下南京产业用地更新的治理路径研究</w:t>
      </w:r>
    </w:p>
    <w:p w:rsidR="00C86653" w:rsidRDefault="00343318">
      <w:pPr>
        <w:spacing w:before="303" w:line="219" w:lineRule="auto"/>
        <w:ind w:left="1099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6"/>
          <w:sz w:val="52"/>
          <w:szCs w:val="52"/>
        </w:rPr>
        <w:t>3.</w:t>
      </w:r>
      <w:r>
        <w:rPr>
          <w:rFonts w:ascii="宋体" w:eastAsia="宋体" w:hAnsi="宋体" w:cs="宋体"/>
          <w:spacing w:val="-60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6"/>
          <w:sz w:val="52"/>
          <w:szCs w:val="52"/>
        </w:rPr>
        <w:t>南京推动特色产业园发展和产业项目积聚的对</w:t>
      </w:r>
      <w:r>
        <w:rPr>
          <w:rFonts w:ascii="宋体" w:eastAsia="宋体" w:hAnsi="宋体" w:cs="宋体"/>
          <w:spacing w:val="5"/>
          <w:sz w:val="52"/>
          <w:szCs w:val="52"/>
        </w:rPr>
        <w:t>策研究</w:t>
      </w:r>
    </w:p>
    <w:p w:rsidR="00C86653" w:rsidRDefault="00343318">
      <w:pPr>
        <w:spacing w:before="303" w:line="219" w:lineRule="auto"/>
        <w:jc w:val="right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4"/>
          <w:sz w:val="52"/>
          <w:szCs w:val="52"/>
        </w:rPr>
        <w:t>4.</w:t>
      </w:r>
      <w:r>
        <w:rPr>
          <w:rFonts w:ascii="宋体" w:eastAsia="宋体" w:hAnsi="宋体" w:cs="宋体"/>
          <w:spacing w:val="233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</w:rPr>
        <w:t>“</w:t>
      </w:r>
      <w:r>
        <w:rPr>
          <w:rFonts w:ascii="宋体" w:eastAsia="宋体" w:hAnsi="宋体" w:cs="宋体"/>
          <w:spacing w:val="4"/>
          <w:sz w:val="52"/>
          <w:szCs w:val="52"/>
        </w:rPr>
        <w:t>双碳</w:t>
      </w:r>
      <w:r>
        <w:rPr>
          <w:rFonts w:ascii="宋体" w:eastAsia="宋体" w:hAnsi="宋体" w:cs="宋体"/>
          <w:spacing w:val="4"/>
          <w:sz w:val="52"/>
          <w:szCs w:val="52"/>
        </w:rPr>
        <w:t>”</w:t>
      </w:r>
      <w:r>
        <w:rPr>
          <w:rFonts w:ascii="宋体" w:eastAsia="宋体" w:hAnsi="宋体" w:cs="宋体"/>
          <w:spacing w:val="4"/>
          <w:sz w:val="52"/>
          <w:szCs w:val="52"/>
        </w:rPr>
        <w:t>目标下促进南京钢铁、石化行业转型发展的对策</w:t>
      </w:r>
    </w:p>
    <w:p w:rsidR="00C86653" w:rsidRDefault="00343318">
      <w:pPr>
        <w:spacing w:before="303" w:line="219" w:lineRule="auto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34"/>
          <w:sz w:val="52"/>
          <w:szCs w:val="52"/>
        </w:rPr>
        <w:t>研究</w:t>
      </w:r>
    </w:p>
    <w:p w:rsidR="00C86653" w:rsidRDefault="00343318">
      <w:pPr>
        <w:spacing w:before="303" w:line="219" w:lineRule="auto"/>
        <w:ind w:left="1099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5"/>
          <w:sz w:val="52"/>
          <w:szCs w:val="52"/>
        </w:rPr>
        <w:t>5.</w:t>
      </w:r>
      <w:r>
        <w:rPr>
          <w:rFonts w:ascii="宋体" w:eastAsia="宋体" w:hAnsi="宋体" w:cs="宋体"/>
          <w:spacing w:val="-43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</w:rPr>
        <w:t>加强公共数据运营服务赋能南京数据要素市场研究</w:t>
      </w:r>
    </w:p>
    <w:p w:rsidR="00C86653" w:rsidRDefault="00343318">
      <w:pPr>
        <w:spacing w:before="304" w:line="920" w:lineRule="exact"/>
        <w:ind w:right="4"/>
        <w:jc w:val="right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14"/>
          <w:position w:val="29"/>
          <w:sz w:val="52"/>
          <w:szCs w:val="52"/>
        </w:rPr>
        <w:t>6.</w:t>
      </w:r>
      <w:r>
        <w:rPr>
          <w:rFonts w:ascii="宋体" w:eastAsia="宋体" w:hAnsi="宋体" w:cs="宋体"/>
          <w:spacing w:val="-42"/>
          <w:position w:val="29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14"/>
          <w:position w:val="29"/>
          <w:sz w:val="52"/>
          <w:szCs w:val="52"/>
        </w:rPr>
        <w:t>建立租购并举住房制度背景下南京市青年人才租赁住房供</w:t>
      </w:r>
    </w:p>
    <w:p w:rsidR="00C86653" w:rsidRDefault="00343318">
      <w:pPr>
        <w:spacing w:before="1" w:line="218" w:lineRule="auto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9"/>
          <w:sz w:val="52"/>
          <w:szCs w:val="52"/>
        </w:rPr>
        <w:t>给策略研究</w:t>
      </w:r>
    </w:p>
    <w:p w:rsidR="00C86653" w:rsidRDefault="00343318">
      <w:pPr>
        <w:spacing w:before="303" w:line="219" w:lineRule="auto"/>
        <w:ind w:left="1100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6"/>
          <w:sz w:val="52"/>
          <w:szCs w:val="52"/>
        </w:rPr>
        <w:t>7.</w:t>
      </w:r>
      <w:r>
        <w:rPr>
          <w:rFonts w:ascii="宋体" w:eastAsia="宋体" w:hAnsi="宋体" w:cs="宋体"/>
          <w:spacing w:val="-55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6"/>
          <w:sz w:val="52"/>
          <w:szCs w:val="52"/>
        </w:rPr>
        <w:t>新形势下完善南京科技型中小企业政策和服务体系的研究</w:t>
      </w:r>
    </w:p>
    <w:p w:rsidR="00C86653" w:rsidRDefault="00343318">
      <w:pPr>
        <w:spacing w:before="303" w:line="219" w:lineRule="auto"/>
        <w:ind w:left="1100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3"/>
          <w:sz w:val="52"/>
          <w:szCs w:val="52"/>
        </w:rPr>
        <w:t>8.</w:t>
      </w:r>
      <w:r>
        <w:rPr>
          <w:rFonts w:ascii="宋体" w:eastAsia="宋体" w:hAnsi="宋体" w:cs="宋体"/>
          <w:spacing w:val="-52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3"/>
          <w:sz w:val="52"/>
          <w:szCs w:val="52"/>
        </w:rPr>
        <w:t>国家审计推动防范化解重大金融风险的举措研究</w:t>
      </w:r>
    </w:p>
    <w:p w:rsidR="00C86653" w:rsidRDefault="00343318">
      <w:pPr>
        <w:spacing w:before="303" w:line="219" w:lineRule="auto"/>
        <w:ind w:left="1100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4"/>
          <w:sz w:val="52"/>
          <w:szCs w:val="52"/>
        </w:rPr>
        <w:t>9.</w:t>
      </w:r>
      <w:r>
        <w:rPr>
          <w:rFonts w:ascii="宋体" w:eastAsia="宋体" w:hAnsi="宋体" w:cs="宋体"/>
          <w:spacing w:val="-59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</w:rPr>
        <w:t>国资供应链金融赋能地方特色产业研究</w:t>
      </w:r>
    </w:p>
    <w:p w:rsidR="00C86653" w:rsidRDefault="00343318">
      <w:pPr>
        <w:spacing w:before="303" w:line="219" w:lineRule="auto"/>
        <w:ind w:left="1100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4"/>
          <w:sz w:val="52"/>
          <w:szCs w:val="52"/>
        </w:rPr>
        <w:t>10.</w:t>
      </w:r>
      <w:r>
        <w:rPr>
          <w:rFonts w:ascii="宋体" w:eastAsia="宋体" w:hAnsi="宋体" w:cs="宋体"/>
          <w:spacing w:val="-62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4"/>
          <w:sz w:val="52"/>
          <w:szCs w:val="52"/>
        </w:rPr>
        <w:t>金融支持</w:t>
      </w:r>
      <w:r>
        <w:rPr>
          <w:rFonts w:ascii="宋体" w:eastAsia="宋体" w:hAnsi="宋体" w:cs="宋体"/>
          <w:spacing w:val="4"/>
          <w:sz w:val="52"/>
          <w:szCs w:val="52"/>
        </w:rPr>
        <w:t>“</w:t>
      </w:r>
      <w:r>
        <w:rPr>
          <w:rFonts w:ascii="宋体" w:eastAsia="宋体" w:hAnsi="宋体" w:cs="宋体"/>
          <w:spacing w:val="4"/>
          <w:sz w:val="52"/>
          <w:szCs w:val="52"/>
        </w:rPr>
        <w:t>专精特新</w:t>
      </w:r>
      <w:r>
        <w:rPr>
          <w:rFonts w:ascii="宋体" w:eastAsia="宋体" w:hAnsi="宋体" w:cs="宋体"/>
          <w:spacing w:val="4"/>
          <w:sz w:val="52"/>
          <w:szCs w:val="52"/>
        </w:rPr>
        <w:t>”</w:t>
      </w:r>
      <w:r>
        <w:rPr>
          <w:rFonts w:ascii="宋体" w:eastAsia="宋体" w:hAnsi="宋体" w:cs="宋体"/>
          <w:spacing w:val="4"/>
          <w:sz w:val="52"/>
          <w:szCs w:val="52"/>
        </w:rPr>
        <w:t>企业发展南京实</w:t>
      </w:r>
      <w:r>
        <w:rPr>
          <w:rFonts w:ascii="宋体" w:eastAsia="宋体" w:hAnsi="宋体" w:cs="宋体"/>
          <w:spacing w:val="3"/>
          <w:sz w:val="52"/>
          <w:szCs w:val="52"/>
        </w:rPr>
        <w:t>践研究</w:t>
      </w:r>
    </w:p>
    <w:p w:rsidR="00C86653" w:rsidRDefault="00343318">
      <w:pPr>
        <w:spacing w:before="303" w:line="273" w:lineRule="auto"/>
        <w:ind w:left="1100" w:right="1293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5"/>
          <w:sz w:val="52"/>
          <w:szCs w:val="52"/>
        </w:rPr>
        <w:t>11.</w:t>
      </w:r>
      <w:r>
        <w:rPr>
          <w:rFonts w:ascii="宋体" w:eastAsia="宋体" w:hAnsi="宋体" w:cs="宋体"/>
          <w:spacing w:val="-98"/>
          <w:sz w:val="52"/>
          <w:szCs w:val="52"/>
        </w:rPr>
        <w:t xml:space="preserve"> </w:t>
      </w:r>
      <w:r>
        <w:rPr>
          <w:rFonts w:ascii="宋体" w:eastAsia="宋体" w:hAnsi="宋体" w:cs="宋体"/>
          <w:spacing w:val="5"/>
          <w:sz w:val="52"/>
          <w:szCs w:val="52"/>
        </w:rPr>
        <w:t>全面发展全过程人民民主与新型政党制度建设研究</w:t>
      </w:r>
      <w:r>
        <w:rPr>
          <w:rFonts w:ascii="宋体" w:eastAsia="宋体" w:hAnsi="宋体" w:cs="宋体"/>
          <w:sz w:val="52"/>
          <w:szCs w:val="52"/>
        </w:rPr>
        <w:t xml:space="preserve">  </w:t>
      </w:r>
      <w:r>
        <w:rPr>
          <w:rFonts w:ascii="宋体" w:eastAsia="宋体" w:hAnsi="宋体" w:cs="宋体"/>
          <w:spacing w:val="3"/>
          <w:sz w:val="52"/>
          <w:szCs w:val="52"/>
        </w:rPr>
        <w:t>12.</w:t>
      </w:r>
      <w:r>
        <w:rPr>
          <w:rFonts w:ascii="宋体" w:eastAsia="宋体" w:hAnsi="宋体" w:cs="宋体"/>
          <w:spacing w:val="3"/>
          <w:sz w:val="52"/>
          <w:szCs w:val="52"/>
        </w:rPr>
        <w:t>新时代人民法院审判体系和审判能力现代化路径研究</w:t>
      </w:r>
    </w:p>
    <w:p w:rsidR="00C86653" w:rsidRDefault="00343318">
      <w:pPr>
        <w:spacing w:before="304" w:line="920" w:lineRule="exact"/>
        <w:ind w:left="1100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23"/>
          <w:position w:val="29"/>
          <w:sz w:val="52"/>
          <w:szCs w:val="52"/>
        </w:rPr>
        <w:t>13.</w:t>
      </w:r>
      <w:r>
        <w:rPr>
          <w:rFonts w:ascii="宋体" w:eastAsia="宋体" w:hAnsi="宋体" w:cs="宋体"/>
          <w:spacing w:val="23"/>
          <w:position w:val="29"/>
          <w:sz w:val="52"/>
          <w:szCs w:val="52"/>
        </w:rPr>
        <w:t>新时代加强检察机关法律监督提升社会治理法治化现代</w:t>
      </w:r>
    </w:p>
    <w:p w:rsidR="00C86653" w:rsidRDefault="00343318">
      <w:pPr>
        <w:spacing w:before="1" w:line="218" w:lineRule="auto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15"/>
          <w:sz w:val="52"/>
          <w:szCs w:val="52"/>
        </w:rPr>
        <w:t>化水平研究</w:t>
      </w:r>
    </w:p>
    <w:p w:rsidR="00C86653" w:rsidRDefault="00343318">
      <w:pPr>
        <w:spacing w:before="305" w:line="920" w:lineRule="exact"/>
        <w:ind w:left="1100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24"/>
          <w:position w:val="29"/>
          <w:sz w:val="52"/>
          <w:szCs w:val="52"/>
        </w:rPr>
        <w:t>14.</w:t>
      </w:r>
      <w:r>
        <w:rPr>
          <w:rFonts w:ascii="宋体" w:eastAsia="宋体" w:hAnsi="宋体" w:cs="宋体"/>
          <w:spacing w:val="24"/>
          <w:position w:val="29"/>
          <w:sz w:val="52"/>
          <w:szCs w:val="52"/>
        </w:rPr>
        <w:t>健全南京社会保障体系保障重点人群高质量就业的对策</w:t>
      </w:r>
    </w:p>
    <w:p w:rsidR="00C86653" w:rsidRDefault="00343318">
      <w:pPr>
        <w:spacing w:before="1" w:line="218" w:lineRule="auto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34"/>
          <w:sz w:val="52"/>
          <w:szCs w:val="52"/>
        </w:rPr>
        <w:t>研究</w:t>
      </w:r>
    </w:p>
    <w:p w:rsidR="00C86653" w:rsidRDefault="00343318">
      <w:pPr>
        <w:spacing w:before="334" w:line="219" w:lineRule="auto"/>
        <w:ind w:left="1100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6"/>
          <w:sz w:val="52"/>
          <w:szCs w:val="52"/>
        </w:rPr>
        <w:t>15.</w:t>
      </w:r>
      <w:r>
        <w:rPr>
          <w:rFonts w:ascii="宋体" w:eastAsia="宋体" w:hAnsi="宋体" w:cs="宋体"/>
          <w:spacing w:val="6"/>
          <w:sz w:val="52"/>
          <w:szCs w:val="52"/>
        </w:rPr>
        <w:t>质量基础设施一站式集成化服务模式创新研究</w:t>
      </w:r>
    </w:p>
    <w:p w:rsidR="00C86653" w:rsidRDefault="00C86653">
      <w:pPr>
        <w:spacing w:line="275" w:lineRule="auto"/>
      </w:pPr>
    </w:p>
    <w:p w:rsidR="00C86653" w:rsidRDefault="00C86653">
      <w:pPr>
        <w:spacing w:line="275" w:lineRule="auto"/>
      </w:pPr>
    </w:p>
    <w:p w:rsidR="00C86653" w:rsidRDefault="00C86653">
      <w:pPr>
        <w:spacing w:line="276" w:lineRule="auto"/>
      </w:pPr>
    </w:p>
    <w:p w:rsidR="00C86653" w:rsidRPr="00AF58DE" w:rsidRDefault="00343318" w:rsidP="00AF58DE">
      <w:pPr>
        <w:spacing w:before="169" w:line="183" w:lineRule="auto"/>
        <w:ind w:left="6820"/>
        <w:rPr>
          <w:rFonts w:ascii="宋体" w:eastAsia="宋体" w:hAnsi="宋体" w:cs="宋体" w:hint="eastAsia"/>
          <w:sz w:val="52"/>
          <w:szCs w:val="52"/>
        </w:rPr>
        <w:sectPr w:rsidR="00C86653" w:rsidRPr="00AF58DE">
          <w:pgSz w:w="20000" w:h="29400"/>
          <w:pgMar w:top="2499" w:right="2197" w:bottom="0" w:left="2580" w:header="0" w:footer="0" w:gutter="0"/>
          <w:cols w:space="720"/>
        </w:sectPr>
      </w:pPr>
      <w:r>
        <w:rPr>
          <w:rFonts w:ascii="宋体" w:eastAsia="宋体" w:hAnsi="宋体" w:cs="宋体"/>
          <w:sz w:val="52"/>
          <w:szCs w:val="52"/>
        </w:rPr>
        <w:t>—</w:t>
      </w:r>
      <w:r w:rsidR="00AF58DE">
        <w:rPr>
          <w:rFonts w:ascii="宋体" w:eastAsia="宋体" w:hAnsi="宋体" w:cs="宋体"/>
          <w:sz w:val="52"/>
          <w:szCs w:val="52"/>
        </w:rPr>
        <w:t>2</w:t>
      </w:r>
      <w:r>
        <w:rPr>
          <w:rFonts w:ascii="宋体" w:eastAsia="宋体" w:hAnsi="宋体" w:cs="宋体"/>
          <w:sz w:val="52"/>
          <w:szCs w:val="52"/>
        </w:rPr>
        <w:t>—</w:t>
      </w:r>
    </w:p>
    <w:p w:rsidR="00C86653" w:rsidRDefault="00C86653">
      <w:pPr>
        <w:spacing w:line="255" w:lineRule="auto"/>
        <w:rPr>
          <w:rFonts w:hint="eastAsia"/>
        </w:rPr>
      </w:pPr>
      <w:bookmarkStart w:id="0" w:name="_GoBack"/>
      <w:bookmarkEnd w:id="0"/>
    </w:p>
    <w:p w:rsidR="00C86653" w:rsidRDefault="00C86653">
      <w:pPr>
        <w:spacing w:line="255" w:lineRule="auto"/>
      </w:pPr>
    </w:p>
    <w:p w:rsidR="00C86653" w:rsidRDefault="00343318">
      <w:pPr>
        <w:spacing w:before="165" w:line="919" w:lineRule="exact"/>
        <w:jc w:val="right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1"/>
          <w:position w:val="30"/>
          <w:sz w:val="51"/>
          <w:szCs w:val="51"/>
        </w:rPr>
        <w:t>16.</w:t>
      </w:r>
      <w:r>
        <w:rPr>
          <w:rFonts w:ascii="宋体" w:eastAsia="宋体" w:hAnsi="宋体" w:cs="宋体"/>
          <w:spacing w:val="17"/>
          <w:position w:val="30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1"/>
          <w:position w:val="30"/>
          <w:sz w:val="51"/>
          <w:szCs w:val="51"/>
        </w:rPr>
        <w:t>人口老龄化背景下南京</w:t>
      </w:r>
      <w:r>
        <w:rPr>
          <w:rFonts w:ascii="宋体" w:eastAsia="宋体" w:hAnsi="宋体" w:cs="宋体"/>
          <w:spacing w:val="11"/>
          <w:position w:val="30"/>
          <w:sz w:val="51"/>
          <w:szCs w:val="51"/>
        </w:rPr>
        <w:t>“</w:t>
      </w:r>
      <w:r>
        <w:rPr>
          <w:rFonts w:ascii="宋体" w:eastAsia="宋体" w:hAnsi="宋体" w:cs="宋体"/>
          <w:spacing w:val="11"/>
          <w:position w:val="30"/>
          <w:sz w:val="51"/>
          <w:szCs w:val="51"/>
        </w:rPr>
        <w:t>一老一幼</w:t>
      </w:r>
      <w:r>
        <w:rPr>
          <w:rFonts w:ascii="宋体" w:eastAsia="宋体" w:hAnsi="宋体" w:cs="宋体"/>
          <w:spacing w:val="11"/>
          <w:position w:val="30"/>
          <w:sz w:val="51"/>
          <w:szCs w:val="51"/>
        </w:rPr>
        <w:t>”</w:t>
      </w:r>
      <w:r>
        <w:rPr>
          <w:rFonts w:ascii="宋体" w:eastAsia="宋体" w:hAnsi="宋体" w:cs="宋体"/>
          <w:spacing w:val="11"/>
          <w:position w:val="30"/>
          <w:sz w:val="51"/>
          <w:szCs w:val="51"/>
        </w:rPr>
        <w:t>服务体</w:t>
      </w:r>
      <w:r>
        <w:rPr>
          <w:rFonts w:ascii="宋体" w:eastAsia="宋体" w:hAnsi="宋体" w:cs="宋体"/>
          <w:spacing w:val="10"/>
          <w:position w:val="30"/>
          <w:sz w:val="51"/>
          <w:szCs w:val="51"/>
        </w:rPr>
        <w:t>系协同高质量</w:t>
      </w:r>
    </w:p>
    <w:p w:rsidR="00C86653" w:rsidRDefault="00343318">
      <w:pPr>
        <w:spacing w:before="1" w:line="218" w:lineRule="auto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4"/>
          <w:sz w:val="51"/>
          <w:szCs w:val="51"/>
        </w:rPr>
        <w:t>发展对策研究</w:t>
      </w:r>
    </w:p>
    <w:p w:rsidR="00C86653" w:rsidRDefault="00343318">
      <w:pPr>
        <w:spacing w:before="316" w:line="920" w:lineRule="exact"/>
        <w:ind w:right="57"/>
        <w:jc w:val="right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28"/>
          <w:position w:val="30"/>
          <w:sz w:val="51"/>
          <w:szCs w:val="51"/>
        </w:rPr>
        <w:t>17.</w:t>
      </w:r>
      <w:r>
        <w:rPr>
          <w:rFonts w:ascii="宋体" w:eastAsia="宋体" w:hAnsi="宋体" w:cs="宋体"/>
          <w:spacing w:val="17"/>
          <w:position w:val="30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28"/>
          <w:position w:val="30"/>
          <w:sz w:val="51"/>
          <w:szCs w:val="51"/>
        </w:rPr>
        <w:t>南京全面落实就业优先战略健全监测预警机制的举</w:t>
      </w:r>
      <w:r>
        <w:rPr>
          <w:rFonts w:ascii="宋体" w:eastAsia="宋体" w:hAnsi="宋体" w:cs="宋体"/>
          <w:spacing w:val="27"/>
          <w:position w:val="30"/>
          <w:sz w:val="51"/>
          <w:szCs w:val="51"/>
        </w:rPr>
        <w:t>措研</w:t>
      </w:r>
    </w:p>
    <w:p w:rsidR="00C86653" w:rsidRDefault="00343318">
      <w:pPr>
        <w:spacing w:before="1" w:line="218" w:lineRule="auto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z w:val="51"/>
          <w:szCs w:val="51"/>
        </w:rPr>
        <w:t>究</w:t>
      </w:r>
    </w:p>
    <w:p w:rsidR="00C86653" w:rsidRDefault="00343318">
      <w:pPr>
        <w:spacing w:before="313" w:line="922" w:lineRule="exact"/>
        <w:ind w:right="60"/>
        <w:jc w:val="right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28"/>
          <w:position w:val="30"/>
          <w:sz w:val="51"/>
          <w:szCs w:val="51"/>
        </w:rPr>
        <w:t>18.</w:t>
      </w:r>
      <w:r>
        <w:rPr>
          <w:rFonts w:ascii="宋体" w:eastAsia="宋体" w:hAnsi="宋体" w:cs="宋体"/>
          <w:spacing w:val="17"/>
          <w:position w:val="30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28"/>
          <w:position w:val="30"/>
          <w:sz w:val="51"/>
          <w:szCs w:val="51"/>
        </w:rPr>
        <w:t>南京生态产品价值实现促进农村农民共同富裕</w:t>
      </w:r>
      <w:r>
        <w:rPr>
          <w:rFonts w:ascii="宋体" w:eastAsia="宋体" w:hAnsi="宋体" w:cs="宋体"/>
          <w:spacing w:val="27"/>
          <w:position w:val="30"/>
          <w:sz w:val="51"/>
          <w:szCs w:val="51"/>
        </w:rPr>
        <w:t>的实践路</w:t>
      </w:r>
    </w:p>
    <w:p w:rsidR="00C86653" w:rsidRDefault="00343318">
      <w:pPr>
        <w:spacing w:before="2" w:line="218" w:lineRule="auto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6"/>
          <w:sz w:val="51"/>
          <w:szCs w:val="51"/>
        </w:rPr>
        <w:t>径研究</w:t>
      </w:r>
    </w:p>
    <w:p w:rsidR="00C86653" w:rsidRDefault="00343318">
      <w:pPr>
        <w:spacing w:before="315" w:line="219" w:lineRule="auto"/>
        <w:ind w:left="106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7"/>
          <w:sz w:val="51"/>
          <w:szCs w:val="51"/>
        </w:rPr>
        <w:t>19.</w:t>
      </w:r>
      <w:r>
        <w:rPr>
          <w:rFonts w:ascii="宋体" w:eastAsia="宋体" w:hAnsi="宋体" w:cs="宋体"/>
          <w:spacing w:val="36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7"/>
          <w:sz w:val="51"/>
          <w:szCs w:val="51"/>
        </w:rPr>
        <w:t>南京统筹城市更新推进完整居住社区建设研究</w:t>
      </w:r>
    </w:p>
    <w:p w:rsidR="00C86653" w:rsidRDefault="00343318">
      <w:pPr>
        <w:spacing w:before="314" w:line="218" w:lineRule="auto"/>
        <w:ind w:left="106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8"/>
          <w:sz w:val="51"/>
          <w:szCs w:val="51"/>
        </w:rPr>
        <w:t>20.</w:t>
      </w:r>
      <w:r>
        <w:rPr>
          <w:rFonts w:ascii="宋体" w:eastAsia="宋体" w:hAnsi="宋体" w:cs="宋体"/>
          <w:spacing w:val="-10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8"/>
          <w:sz w:val="51"/>
          <w:szCs w:val="51"/>
        </w:rPr>
        <w:t>南京基本公共服务现状评价与创新路径研究</w:t>
      </w:r>
    </w:p>
    <w:p w:rsidR="00C86653" w:rsidRDefault="00343318">
      <w:pPr>
        <w:spacing w:before="319" w:line="219" w:lineRule="auto"/>
        <w:ind w:left="106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0"/>
          <w:sz w:val="51"/>
          <w:szCs w:val="51"/>
        </w:rPr>
        <w:t>21.</w:t>
      </w:r>
      <w:r>
        <w:rPr>
          <w:rFonts w:ascii="宋体" w:eastAsia="宋体" w:hAnsi="宋体" w:cs="宋体"/>
          <w:spacing w:val="-13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0"/>
          <w:sz w:val="51"/>
          <w:szCs w:val="51"/>
        </w:rPr>
        <w:t>长江文化数字化呈现与传播研究</w:t>
      </w:r>
    </w:p>
    <w:p w:rsidR="00C86653" w:rsidRDefault="00343318">
      <w:pPr>
        <w:spacing w:before="315" w:line="219" w:lineRule="auto"/>
        <w:ind w:left="106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0"/>
          <w:sz w:val="51"/>
          <w:szCs w:val="51"/>
        </w:rPr>
        <w:t>22.</w:t>
      </w:r>
      <w:r>
        <w:rPr>
          <w:rFonts w:ascii="宋体" w:eastAsia="宋体" w:hAnsi="宋体" w:cs="宋体"/>
          <w:spacing w:val="-13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0"/>
          <w:sz w:val="51"/>
          <w:szCs w:val="51"/>
        </w:rPr>
        <w:t>加快南京文化元宇宙产业布局研究</w:t>
      </w:r>
    </w:p>
    <w:p w:rsidR="00C86653" w:rsidRDefault="00343318">
      <w:pPr>
        <w:spacing w:before="315" w:line="219" w:lineRule="auto"/>
        <w:ind w:left="106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7"/>
          <w:sz w:val="51"/>
          <w:szCs w:val="51"/>
        </w:rPr>
        <w:t>23.</w:t>
      </w:r>
      <w:r>
        <w:rPr>
          <w:rFonts w:ascii="宋体" w:eastAsia="宋体" w:hAnsi="宋体" w:cs="宋体"/>
          <w:spacing w:val="-2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7"/>
          <w:sz w:val="51"/>
          <w:szCs w:val="51"/>
        </w:rPr>
        <w:t>明清南京地区禅宗典籍整理研究</w:t>
      </w:r>
    </w:p>
    <w:p w:rsidR="00C86653" w:rsidRDefault="00343318">
      <w:pPr>
        <w:spacing w:before="315" w:line="219" w:lineRule="auto"/>
        <w:ind w:left="106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0"/>
          <w:sz w:val="51"/>
          <w:szCs w:val="51"/>
        </w:rPr>
        <w:t>24.</w:t>
      </w:r>
      <w:r>
        <w:rPr>
          <w:rFonts w:ascii="宋体" w:eastAsia="宋体" w:hAnsi="宋体" w:cs="宋体"/>
          <w:spacing w:val="-13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0"/>
          <w:sz w:val="51"/>
          <w:szCs w:val="51"/>
        </w:rPr>
        <w:t>党的二十大精神融入高校思政课教学思路与措施研究</w:t>
      </w:r>
    </w:p>
    <w:p w:rsidR="00C86653" w:rsidRDefault="00343318">
      <w:pPr>
        <w:spacing w:before="315" w:line="219" w:lineRule="auto"/>
        <w:ind w:left="106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8"/>
          <w:sz w:val="51"/>
          <w:szCs w:val="51"/>
        </w:rPr>
        <w:t>25.</w:t>
      </w:r>
      <w:r>
        <w:rPr>
          <w:rFonts w:ascii="宋体" w:eastAsia="宋体" w:hAnsi="宋体" w:cs="宋体"/>
          <w:spacing w:val="-11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8"/>
          <w:sz w:val="51"/>
          <w:szCs w:val="51"/>
        </w:rPr>
        <w:t>南京完善现代职业教育体系建设路径研究</w:t>
      </w:r>
    </w:p>
    <w:p w:rsidR="00C86653" w:rsidRDefault="00343318">
      <w:pPr>
        <w:spacing w:before="315" w:line="219" w:lineRule="auto"/>
        <w:ind w:left="106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1"/>
          <w:sz w:val="51"/>
          <w:szCs w:val="51"/>
        </w:rPr>
        <w:t>26.</w:t>
      </w:r>
      <w:r>
        <w:rPr>
          <w:rFonts w:ascii="宋体" w:eastAsia="宋体" w:hAnsi="宋体" w:cs="宋体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1"/>
          <w:sz w:val="51"/>
          <w:szCs w:val="51"/>
        </w:rPr>
        <w:t>新时代高质量推进宁台经济社会对接发展的对策研究</w:t>
      </w:r>
    </w:p>
    <w:p w:rsidR="00C86653" w:rsidRDefault="00343318">
      <w:pPr>
        <w:spacing w:before="315" w:line="219" w:lineRule="auto"/>
        <w:ind w:right="30"/>
        <w:jc w:val="right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1"/>
          <w:sz w:val="51"/>
          <w:szCs w:val="51"/>
        </w:rPr>
        <w:t>27.</w:t>
      </w:r>
      <w:r>
        <w:rPr>
          <w:rFonts w:ascii="宋体" w:eastAsia="宋体" w:hAnsi="宋体" w:cs="宋体"/>
          <w:spacing w:val="-14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1"/>
          <w:sz w:val="51"/>
          <w:szCs w:val="51"/>
        </w:rPr>
        <w:t>南京创新新的社会阶层人士统战工作社会化、</w:t>
      </w:r>
      <w:r>
        <w:rPr>
          <w:rFonts w:ascii="宋体" w:eastAsia="宋体" w:hAnsi="宋体" w:cs="宋体"/>
          <w:spacing w:val="10"/>
          <w:sz w:val="51"/>
          <w:szCs w:val="51"/>
        </w:rPr>
        <w:t>网络化方式</w:t>
      </w:r>
    </w:p>
    <w:p w:rsidR="00C86653" w:rsidRDefault="00343318">
      <w:pPr>
        <w:spacing w:before="315" w:line="219" w:lineRule="auto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9"/>
          <w:sz w:val="51"/>
          <w:szCs w:val="51"/>
        </w:rPr>
        <w:t>研究</w:t>
      </w:r>
    </w:p>
    <w:p w:rsidR="00C86653" w:rsidRDefault="00343318">
      <w:pPr>
        <w:spacing w:before="315" w:line="219" w:lineRule="auto"/>
        <w:ind w:left="106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pacing w:val="12"/>
          <w:sz w:val="51"/>
          <w:szCs w:val="51"/>
        </w:rPr>
        <w:t>28.</w:t>
      </w:r>
      <w:r>
        <w:rPr>
          <w:rFonts w:ascii="宋体" w:eastAsia="宋体" w:hAnsi="宋体" w:cs="宋体"/>
          <w:spacing w:val="-5"/>
          <w:sz w:val="51"/>
          <w:szCs w:val="51"/>
        </w:rPr>
        <w:t xml:space="preserve"> </w:t>
      </w:r>
      <w:r>
        <w:rPr>
          <w:rFonts w:ascii="宋体" w:eastAsia="宋体" w:hAnsi="宋体" w:cs="宋体"/>
          <w:spacing w:val="12"/>
          <w:sz w:val="51"/>
          <w:szCs w:val="51"/>
        </w:rPr>
        <w:t>高水平人才集聚平台建设的重点举措和支持保障研究</w:t>
      </w: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C86653">
      <w:pPr>
        <w:spacing w:line="242" w:lineRule="auto"/>
      </w:pPr>
    </w:p>
    <w:p w:rsidR="00C86653" w:rsidRDefault="00343318">
      <w:pPr>
        <w:spacing w:before="166" w:line="182" w:lineRule="auto"/>
        <w:ind w:left="6800"/>
        <w:rPr>
          <w:rFonts w:ascii="宋体" w:eastAsia="宋体" w:hAnsi="宋体" w:cs="宋体"/>
          <w:sz w:val="51"/>
          <w:szCs w:val="51"/>
        </w:rPr>
      </w:pPr>
      <w:r>
        <w:rPr>
          <w:rFonts w:ascii="宋体" w:eastAsia="宋体" w:hAnsi="宋体" w:cs="宋体"/>
          <w:sz w:val="51"/>
          <w:szCs w:val="51"/>
        </w:rPr>
        <w:t>—</w:t>
      </w:r>
      <w:r w:rsidR="00AF58DE">
        <w:rPr>
          <w:rFonts w:ascii="宋体" w:eastAsia="宋体" w:hAnsi="宋体" w:cs="宋体"/>
          <w:sz w:val="51"/>
          <w:szCs w:val="51"/>
        </w:rPr>
        <w:t>3</w:t>
      </w:r>
      <w:r>
        <w:rPr>
          <w:rFonts w:ascii="宋体" w:eastAsia="宋体" w:hAnsi="宋体" w:cs="宋体"/>
          <w:sz w:val="51"/>
          <w:szCs w:val="51"/>
        </w:rPr>
        <w:t>—</w:t>
      </w:r>
    </w:p>
    <w:sectPr w:rsidR="00C86653">
      <w:pgSz w:w="20000" w:h="29200"/>
      <w:pgMar w:top="2481" w:right="2179" w:bottom="0" w:left="26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18" w:rsidRDefault="00343318" w:rsidP="00AF58DE">
      <w:r>
        <w:separator/>
      </w:r>
    </w:p>
  </w:endnote>
  <w:endnote w:type="continuationSeparator" w:id="0">
    <w:p w:rsidR="00343318" w:rsidRDefault="00343318" w:rsidP="00AF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18" w:rsidRDefault="00343318" w:rsidP="00AF58DE">
      <w:r>
        <w:separator/>
      </w:r>
    </w:p>
  </w:footnote>
  <w:footnote w:type="continuationSeparator" w:id="0">
    <w:p w:rsidR="00343318" w:rsidRDefault="00343318" w:rsidP="00AF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C86653"/>
    <w:rsid w:val="00343318"/>
    <w:rsid w:val="00AF58DE"/>
    <w:rsid w:val="00C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212B5"/>
  <w15:docId w15:val="{3D53F0DF-42BC-46CB-B700-FE8FFF4A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58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8DE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8D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8DE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个人用户</cp:lastModifiedBy>
  <cp:revision>2</cp:revision>
  <dcterms:created xsi:type="dcterms:W3CDTF">2023-01-06T13:24:00Z</dcterms:created>
  <dcterms:modified xsi:type="dcterms:W3CDTF">2023-01-06T05:38:00Z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2023-01-06T13:24:23Z</vt:filetime>
  </property>
  <property fmtid="{D5CDD505-2E9C-101B-9397-08002B2CF9AE}" pid="4" name="UsrData">
    <vt:lpwstr>63b7b07da2d7b00015a162ff</vt:lpwstr>
  </property>
</Properties>
</file>