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2021年度省社科应用研究精品工程高质量发展综合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</w:rPr>
        <w:t>考核专项课题申报指南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1. 进一步完善高质量发展综合考核制度体系研究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重点研究方向：如何结合省情实际，创造性落实中央高质量发展综合绩效评价体系；如何进一步完善综合考核制度体系（分领域探索设区市、省级机关单位、省属高校、省属企业的高质量发展和党的建设考核制度的优化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2. 提升考核指标体系科学性研究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重点研究方向：如何科学设计指标体系，精准设置考核指标，突出鲜明的目标导向和结果导向，提升指标牵引性，更好发挥综合考核“指挥棒”作用；如何通过综合考核服务保障“十四五”规划等中长期目标，以年度考核推动长期目标实现；如何建立客观公正、科学有效的年度综合考核指标评估论证机制，控制指标数量、提高指标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3. 提升考核指标数据质量研究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重点研究方向：如何做好指标过程管理和数据质量管理，探索平时监测与年终成绩相印证、不同指标相互支撑、第三方数据辅助印证等机制，有效提升指标数据质量。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4. 分类考核研究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重点研究方向：探索针对不同地区发展阶段、资源禀赋的差异，不同机关单位职能定位、重点工作的差异，对设区市、省级机关单位进行分类考核；探索共性指标差异化考核，分类设置指标权重或评分标准；个性指标考核如何把握好难易程度，做到既考出公平，又考出差距，更好推动各地各单位特色发展；水平和发展指数机制如何进一步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5. 改进综合考核方式方法研究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重点研究方向：从季度监测、半年评估、年终考核、结果运用等各个环节，探索对综合考核程序方法的优化；如何丰富信息化手段、考评工具和手段，构建并运用好“大数据+现场考+第三方”机制，提升考核的简便性，提高工作效率；探索制定考核工作规程，做好对考核者的考核，提升考核工作质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6. 进一步优化党建考核研究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重点研究方向：如何更好发挥党建考核“指挥棒”作用，推动完善上下贯通、执行有力的组织体系；如何精准设置指标，强化结果导向，推动党建考核效能化水平提升；如何科学设置个性指标，有效避免考核简单“一刀切”；探索“抓大放小”的考核思路。（注：可针对设区市、省级机关单位、高校等不同领域开展党建考核研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7. 综合考核评价体系研究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重点研究方向：如何完善“立体评”，让考核评价既看显绩，又看潜绩；如何将“考事”和“考人”有机结合，完善领导班子和领导干部考核机制；在精简指标数量的前提下，如何通过综合考核精准评价被考核单位的发展情况，做到平时成绩、年度考核、主观感受的统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8. 综合考核满意度评价机制研究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重点研究方向：满意度评价如何优化设置各类评价主体权重，改进完善评价方法，提高满意度评价的真实性、全面性、科学性，减少人为因素带来的影响。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9. 综合考核持续为基层减负研究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重点研究方向：如何优化“大统考”，把握好部门职能、考核要求与基层期盼之间的平衡；如何通过优化考核内容、简化考核流程，提升考核效率，切实为基层减轻负担。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10. 综合考核数据挖掘分析应用研究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重点研究方向：如何进一步优化综合考核管理信息系统，设计分析模型，引入第三方数据比对验证，运用大数据等技术手段，对综合考核数据进行质量管理；如何运用考核数据，研判各地各单位发展实绩及全省经济社会运行状况，分析问题、规律和趋势，形成全面详实的实绩分析报告和务实有效的决策参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11. 加强综合考核结果运用研究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重点研究方向：如何用好考核结果，做好结果反馈，为各地各单位，尤其是考核等次靠后的单位问诊把脉，帮助发现短板弱项，有针对地整改提升、对标找差，切实以考核推动解决问题；如何完善激励机制，表彰先进、鼓励后进，更加有效地推动比学赶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12. 自拟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其他解决综合考核精准度量难、简便操作难、上下平衡难、各方满意难问题的研究方向。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7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阳省蔚</cp:lastModifiedBy>
  <dcterms:modified xsi:type="dcterms:W3CDTF">2021-04-13T07:16:35Z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7C299CABFEFF41EDA08BA97611147168</vt:lpwstr>
  </property>
</Properties>
</file>