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小标宋" w:hAnsi="华文中宋" w:eastAsia="小标宋"/>
          <w:sz w:val="44"/>
          <w:szCs w:val="44"/>
        </w:rPr>
      </w:pPr>
      <w:r>
        <w:rPr>
          <w:rFonts w:hint="eastAsia" w:ascii="黑体" w:hAnsi="黑体" w:eastAsia="黑体"/>
          <w:sz w:val="32"/>
          <w:szCs w:val="32"/>
        </w:rPr>
        <w:t>附件1</w:t>
      </w:r>
    </w:p>
    <w:p>
      <w:pPr>
        <w:spacing w:line="560" w:lineRule="exact"/>
        <w:jc w:val="center"/>
        <w:rPr>
          <w:rFonts w:hint="eastAsia" w:ascii="小标宋" w:hAnsi="华文中宋" w:eastAsia="小标宋"/>
          <w:sz w:val="44"/>
          <w:szCs w:val="44"/>
        </w:rPr>
      </w:pPr>
      <w:r>
        <w:rPr>
          <w:rFonts w:hint="eastAsia" w:ascii="小标宋" w:hAnsi="华文中宋" w:eastAsia="小标宋"/>
          <w:sz w:val="44"/>
          <w:szCs w:val="44"/>
        </w:rPr>
        <w:t>中国科协创新战略研究院20</w:t>
      </w:r>
      <w:r>
        <w:rPr>
          <w:rFonts w:hint="eastAsia" w:ascii="小标宋" w:hAnsi="华文中宋" w:eastAsia="小标宋"/>
          <w:sz w:val="44"/>
          <w:szCs w:val="44"/>
          <w:lang w:val="en-US" w:eastAsia="zh-CN"/>
        </w:rPr>
        <w:t>20</w:t>
      </w:r>
      <w:r>
        <w:rPr>
          <w:rFonts w:hint="eastAsia" w:ascii="小标宋" w:hAnsi="华文中宋" w:eastAsia="小标宋"/>
          <w:sz w:val="44"/>
          <w:szCs w:val="44"/>
        </w:rPr>
        <w:t>年第</w:t>
      </w:r>
      <w:r>
        <w:rPr>
          <w:rFonts w:hint="eastAsia" w:ascii="小标宋" w:hAnsi="华文中宋" w:eastAsia="小标宋"/>
          <w:sz w:val="44"/>
          <w:szCs w:val="44"/>
          <w:lang w:eastAsia="zh-CN"/>
        </w:rPr>
        <w:t>一</w:t>
      </w:r>
      <w:r>
        <w:rPr>
          <w:rFonts w:hint="eastAsia" w:ascii="小标宋" w:hAnsi="华文中宋" w:eastAsia="小标宋"/>
          <w:sz w:val="44"/>
          <w:szCs w:val="44"/>
        </w:rPr>
        <w:t>批</w:t>
      </w:r>
    </w:p>
    <w:p>
      <w:pPr>
        <w:spacing w:line="560" w:lineRule="exact"/>
        <w:jc w:val="center"/>
        <w:rPr>
          <w:rFonts w:hint="eastAsia" w:ascii="小标宋" w:hAnsi="华文中宋" w:eastAsia="小标宋"/>
          <w:sz w:val="44"/>
          <w:szCs w:val="44"/>
        </w:rPr>
      </w:pPr>
      <w:r>
        <w:rPr>
          <w:rFonts w:hint="eastAsia" w:ascii="小标宋" w:hAnsi="华文中宋" w:eastAsia="小标宋"/>
          <w:sz w:val="44"/>
          <w:szCs w:val="44"/>
        </w:rPr>
        <w:t>科研项目选题目录</w:t>
      </w:r>
    </w:p>
    <w:p>
      <w:pPr>
        <w:spacing w:line="560" w:lineRule="exact"/>
        <w:jc w:val="center"/>
        <w:rPr>
          <w:rFonts w:hint="eastAsia" w:ascii="小标宋" w:hAnsi="华文中宋" w:eastAsia="小标宋"/>
          <w:sz w:val="44"/>
          <w:szCs w:val="44"/>
        </w:rPr>
      </w:pP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lang w:val="en-US" w:eastAsia="zh-CN"/>
        </w:rPr>
        <w:t>1</w:t>
      </w:r>
      <w:r>
        <w:rPr>
          <w:rFonts w:hint="eastAsia" w:ascii="楷体_GB2312" w:eastAsia="楷体_GB2312"/>
          <w:color w:val="000000"/>
          <w:sz w:val="32"/>
          <w:szCs w:val="32"/>
        </w:rPr>
        <w:t>.我国科技人才政策的演进与实施成效（研究期限：一年，研究经费≤30万）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当前，我国正处于全面建设世界科技强国的重要阶段。建设世界科技强国的关键是科技创新人才。科技人才的数量和质量直接决定了我国在国际竞争中的地位，已经成为决定国家竞争力的重要指标。因此，党和政府高度重视人才工作，我国人才政策创新持续推进，推动人才工作取得显著成效。</w:t>
      </w:r>
    </w:p>
    <w:p>
      <w:pPr>
        <w:spacing w:line="560" w:lineRule="exact"/>
        <w:ind w:firstLine="640" w:firstLineChars="200"/>
        <w:rPr>
          <w:rFonts w:hint="eastAsia" w:ascii="楷体_GB2312" w:eastAsia="楷体_GB2312"/>
          <w:color w:val="000000"/>
          <w:sz w:val="32"/>
          <w:szCs w:val="32"/>
        </w:rPr>
      </w:pPr>
      <w:r>
        <w:rPr>
          <w:rFonts w:hint="eastAsia" w:ascii="仿宋_GB2312" w:eastAsia="仿宋_GB2312"/>
          <w:sz w:val="32"/>
          <w:szCs w:val="32"/>
        </w:rPr>
        <w:t>本项目旨以创新型人才、青年人才、企业经营管理人才、高素质教育人才、健康卫生人才、海外高层次人才、专业技术人才、高技能人才、现代农业人才、“三边”人才及高校毕业生中某一特定群体为研究对象，梳理国家、行业及地方相关政策措施，科学分析政策演进特点和实施成效，客观评价我国人才发展体制机制和政策创新方面的重要经验，发展存在的突出问题，结合国内外形势变化研判需求和挑战，为未来我国加快实施人才强国战略，推动构建具有全球竞争力的人才制度体系提供决策支撑。</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lang w:val="en-US" w:eastAsia="zh-CN"/>
        </w:rPr>
        <w:t>2</w:t>
      </w:r>
      <w:r>
        <w:rPr>
          <w:rFonts w:hint="eastAsia" w:ascii="楷体_GB2312" w:eastAsia="楷体_GB2312"/>
          <w:color w:val="000000"/>
          <w:sz w:val="32"/>
          <w:szCs w:val="32"/>
        </w:rPr>
        <w:t>.中美经贸摩擦背景下构建更加开放的科技创新体系战略研究（研究期限：一年，研究经费≤30万）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中国科技创新体制改革的目标是开放型体制，在中美贸易摩擦背景下，需要建设开放式科技创新宏观管理体制与体系。课题内容包括：研究中国科技创新领域仍存在的体制性、机制性障碍；科技创新的国家创新体系研究；科技成果利益分配制度研究；推动构建一个开放、平等的世界科技贸易体制与交流环境研究。预期成果为研究报告和专报。</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lang w:val="en-US" w:eastAsia="zh-CN"/>
        </w:rPr>
        <w:t>3</w:t>
      </w:r>
      <w:r>
        <w:rPr>
          <w:rFonts w:hint="eastAsia" w:ascii="楷体_GB2312" w:eastAsia="楷体_GB2312"/>
          <w:color w:val="000000"/>
          <w:sz w:val="32"/>
          <w:szCs w:val="32"/>
        </w:rPr>
        <w:t>. 基于机构—社区—家庭资源整合的“家庭照护床位”政策研究（研究期限：一年，研究经费≤30万）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建立与推广老年人社区养老的综合照护服务模式。研究以社区嵌入式养老服务为基点，链接机构养老和居家养老的模式，促进各类养老服务形态融合发展，提高运营能力和资源利用效率。在医养结合、资源整合的基础上，探索“家庭照护床位”，完善相关的服务、管理、技术等规范以及建设和运营政策，让居家老年人享受连续、稳定、专业的养老服务。预期成果为研究报告和专报。</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lang w:val="en-US" w:eastAsia="zh-CN"/>
        </w:rPr>
        <w:t>4</w:t>
      </w:r>
      <w:r>
        <w:rPr>
          <w:rFonts w:hint="eastAsia" w:ascii="楷体_GB2312" w:eastAsia="楷体_GB2312"/>
          <w:color w:val="000000"/>
          <w:sz w:val="32"/>
          <w:szCs w:val="32"/>
        </w:rPr>
        <w:t>. 老科技工作者科普奖和科普作品奖设立研究（研究期限：一年，研究经费≤30万）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为繁荣老科技工作者科普创作，服务我国老科技工作者科普工作和科普创作的良性发展，为科普事业发展注入源头活水。根据老科技工作者开展科普工作的成效和影响力，结合不同科普领域和科普方式的特点，研究老科技工作者科普奖和科普作品奖的设置模式、运行机制和激励机制等内容。预期成果为研究报告和专报。</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lang w:val="en-US" w:eastAsia="zh-CN"/>
        </w:rPr>
        <w:t>5</w:t>
      </w:r>
      <w:r>
        <w:rPr>
          <w:rFonts w:hint="eastAsia" w:ascii="楷体_GB2312" w:eastAsia="楷体_GB2312"/>
          <w:color w:val="000000"/>
          <w:sz w:val="32"/>
          <w:szCs w:val="32"/>
        </w:rPr>
        <w:t>. 我国财政科技经费使用效率问题研究（研究期限：一年，研究经费≤30万）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在政府财政科技投入的不断加大下，保证财政科技经费的有效利用，提高政府财政科技投入的效力意义重大。分析我国财政科技投入与经费管理中存在的主要问题，并从国家创新体系和自主创新能力建设出发，提出了改革我国财政科技投入与经费管理体制的建议。推动科技经费管理制度的建设不断加强与完善，达到通过健全的管理制度对政府财政科技经费进行有效地管理的目的。预期成果为研究报告和专报。</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lang w:val="en-US" w:eastAsia="zh-CN"/>
        </w:rPr>
        <w:t>6</w:t>
      </w:r>
      <w:r>
        <w:rPr>
          <w:rFonts w:hint="eastAsia" w:ascii="楷体_GB2312" w:eastAsia="楷体_GB2312"/>
          <w:color w:val="000000"/>
          <w:sz w:val="32"/>
          <w:szCs w:val="32"/>
        </w:rPr>
        <w:t>. 农民工收入与扶贫脱贫研究（研究期限：一年，研究经费≤30万）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2020年是全面建成小康社会目标实现之年，是脱贫攻坚收官之年。脱贫攻坚的核心是持续增加贫困人民的收入，只有实现了“收入持续增长”，才能够保证稳定脱贫。通过对特定人群和地区调研以及农民工脱贫典型案例调查等方式，了解我国农民工收入增长基本情况与脱贫成效的关联作用，研究农民工特别是贫困地区农民工收入增长面临的突出问题，提出促进农民工收入有序增长、助力脱贫攻坚、支持稳定脱贫的对策建议。预期成果为研究报告和专报。</w:t>
      </w:r>
    </w:p>
    <w:p>
      <w:pPr>
        <w:spacing w:line="560" w:lineRule="exact"/>
        <w:ind w:firstLine="640" w:firstLineChars="200"/>
        <w:rPr>
          <w:rFonts w:hint="eastAsia" w:ascii="楷体_GB2312" w:eastAsia="楷体_GB2312"/>
          <w:color w:val="000000"/>
          <w:sz w:val="32"/>
          <w:szCs w:val="32"/>
        </w:rPr>
      </w:pPr>
      <w:r>
        <w:rPr>
          <w:rFonts w:hint="eastAsia" w:ascii="楷体_GB2312" w:eastAsia="楷体_GB2312"/>
          <w:color w:val="000000"/>
          <w:sz w:val="32"/>
          <w:szCs w:val="32"/>
          <w:lang w:val="en-US" w:eastAsia="zh-CN"/>
        </w:rPr>
        <w:t>7</w:t>
      </w:r>
      <w:bookmarkStart w:id="0" w:name="_GoBack"/>
      <w:bookmarkEnd w:id="0"/>
      <w:r>
        <w:rPr>
          <w:rFonts w:hint="eastAsia" w:ascii="楷体_GB2312" w:eastAsia="楷体_GB2312"/>
          <w:color w:val="000000"/>
          <w:sz w:val="32"/>
          <w:szCs w:val="32"/>
        </w:rPr>
        <w:t>. 我国重点领域重大制造装备发展研究（研究期限：一年，研究经费≤50万）</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制造装备已成为新时期我国实施“制造强国战略”的物资基础和国家工业水平、制造能力的集中体现。近年来，我国高端装备取得了较大成就，但一些重点领域的制造装备，尤其是重大制造装备，仍存在诸多短板和弱项，制约我国制造业的高质量发展，甚而危及国家产业安全。项目以重点领域重大制造装备研究为切入点，从发展的角度进行趋势研判和差距分析，研究补足短板弱项的对策，提出发展建议，为制造业高质量发展和制造强国战略实施提供技术支撑。</w:t>
      </w:r>
    </w:p>
    <w:p>
      <w:pPr>
        <w:ind w:firstLine="640" w:firstLineChars="200"/>
        <w:rPr>
          <w:rFonts w:hint="eastAsia"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1781"/>
    <w:rsid w:val="000B7D8C"/>
    <w:rsid w:val="00224EB7"/>
    <w:rsid w:val="0024775D"/>
    <w:rsid w:val="002E1781"/>
    <w:rsid w:val="00370C11"/>
    <w:rsid w:val="00446362"/>
    <w:rsid w:val="00545898"/>
    <w:rsid w:val="005B18B7"/>
    <w:rsid w:val="005B6FA5"/>
    <w:rsid w:val="00960434"/>
    <w:rsid w:val="00C04B21"/>
    <w:rsid w:val="00C40CA5"/>
    <w:rsid w:val="00CD6119"/>
    <w:rsid w:val="00D6469A"/>
    <w:rsid w:val="00DE17D9"/>
    <w:rsid w:val="00E15A4E"/>
    <w:rsid w:val="00E34C14"/>
    <w:rsid w:val="00E7335B"/>
    <w:rsid w:val="00EA53CC"/>
    <w:rsid w:val="00F01A16"/>
    <w:rsid w:val="20735EE7"/>
    <w:rsid w:val="306A380E"/>
    <w:rsid w:val="30AD66F0"/>
    <w:rsid w:val="62D30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197</Words>
  <Characters>1129</Characters>
  <Lines>9</Lines>
  <Paragraphs>2</Paragraphs>
  <TotalTime>0</TotalTime>
  <ScaleCrop>false</ScaleCrop>
  <LinksUpToDate>false</LinksUpToDate>
  <CharactersWithSpaces>1324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2020-02-04T01:23:00Z</dcterms:created>
  <dc:creator>ThinkPad</dc:creator>
  <cp:lastModifiedBy>小鱼儿元帅</cp:lastModifiedBy>
  <dcterms:modified xsi:type="dcterms:W3CDTF">2020-03-11T07:33:35Z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