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江苏省社科基金申报注意事项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申报形式注意点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1.申请书和活页，属于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“私人定制”（先系统填相关信息）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。项目申报书（个人登陆系统填写相关信息，再下载申报书填写）。论证活页（个人登陆系统填写相关信息，再下载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活页填写）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申请书中课题来源填写规范，如“哲学”第３个选题，写作“3-3”；课题来源在《课题指南》之外，如哲学类的自选课题，写作“3-0”。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主题词——按研究内容设立。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最多不超过3个主题词，词与词之间空一格。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申请书各项填写没有漏项，课题组成员签字栏系成员本人签字。预期成果合理，申请经费按项目类别资助额度填写。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5.研究计划的最终截止时间和数据表中时间一致。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6.“</w:t>
      </w:r>
      <w:r>
        <w:rPr>
          <w:rStyle w:val="7"/>
          <w:rFonts w:hint="eastAsia" w:ascii="宋体" w:hAnsi="宋体" w:eastAsia="宋体" w:cs="宋体"/>
          <w:color w:val="000000"/>
          <w:sz w:val="28"/>
          <w:szCs w:val="28"/>
        </w:rPr>
        <w:t>相对于国家、省社科基金已立同类项目的新进展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”，专门小标题，黑体加粗，成段落阐述（3.</w:t>
      </w:r>
      <w:r>
        <w:rPr>
          <w:rStyle w:val="7"/>
          <w:rFonts w:hint="eastAsia" w:ascii="宋体" w:hAnsi="宋体" w:eastAsia="宋体" w:cs="宋体"/>
          <w:color w:val="000000"/>
          <w:sz w:val="28"/>
          <w:szCs w:val="28"/>
        </w:rPr>
        <w:t>相对于国家、省社科基金已立同类项目的新进展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）。或者单独一段表述“</w:t>
      </w:r>
      <w:r>
        <w:rPr>
          <w:rStyle w:val="7"/>
          <w:rFonts w:hint="eastAsia" w:ascii="宋体" w:hAnsi="宋体" w:eastAsia="宋体" w:cs="宋体"/>
          <w:b/>
          <w:bCs/>
          <w:color w:val="000000"/>
          <w:sz w:val="28"/>
          <w:szCs w:val="28"/>
        </w:rPr>
        <w:t>相对于国家、省社科基金已立同类项目的新进展</w:t>
      </w:r>
      <w:r>
        <w:rPr>
          <w:rStyle w:val="7"/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Style w:val="7"/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XXXXYY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”，但是加粗第一句话。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7.简要述评（述评-总结）单独成段落阐述说明，在介绍完国内外研究现状后，需要专门有一个二级标题或者单独一段（参照1加粗显示）进行综合述评；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8.研究重点与研究难点，必须分开阐述。重点：123  难点：123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9.社会评价（获奖、转载、被引用、采纳批示以及相关的被下载或者被引用数量）只能出现在《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申请书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》对应位置；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10.所有的科研项目、科研获奖不要出现在活页中，最多表述承担过国家级项目X项，最好不要写。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11.《活页》部分成果表述，成果形式，成果名称，排名（独著  简单就是1/1    1/4    2/4）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，级别（必须填写CSSCI、SCI、北大核心、一般期刊之类）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匿名版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成果表述格式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具体如下，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成果形式（论文/研究报告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/著作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）：成果名（外文翻译成的中文）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排序情况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（独著/第一作者/第二作者/通讯作者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、期刊级别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12.《申请书》部分成果表述，成果形式，成果名称，出版社（期刊名），排名（可以把全部作者罗列出来，自己姓名加粗显示，独著  简单就是1/1    1/4    2/4)，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级别（必须填写CSSCI、SCI、北大核心、一般期刊之类）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非匿名版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成果表述格式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具体如下，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成果形式（论文/研究报告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/著作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）：成果名（外文翻译成的中文）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出版社（期刊名称）、出版年份、排序情况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（独著/第一作者/第二作者/通讯作者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罗列作者并把自己加粗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、期刊级别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注：外文成果最好翻译成中文，括号放在旁边，供专家查看相关性。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13.全文格式统一、各级标题，正文：字体、行间距。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提纲的每一个关键词单独形成二级小标题，进行阐述。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14.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经费概算按照《</w:t>
      </w:r>
      <w:r>
        <w:rPr>
          <w:rFonts w:hint="eastAsia" w:ascii="宋体" w:hAnsi="宋体" w:eastAsia="宋体" w:cs="宋体"/>
          <w:sz w:val="28"/>
          <w:szCs w:val="28"/>
        </w:rPr>
        <w:t>江苏省社会科学基金项目资金使用管理办法》填写。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间接费用提取比例为40%，即重点项目的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red"/>
        </w:rPr>
        <w:t>间接费用为3.2万元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，一般、青年项目的间接费用为2万元；会议费/差旅费/国际合作与交流费不超过直接费用的30%，即重点项目不超过1.44万元，一般、青年项目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red"/>
        </w:rPr>
        <w:t>不超过0.9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15.</w:t>
      </w:r>
      <w:r>
        <w:rPr>
          <w:rFonts w:hint="eastAsia" w:ascii="宋体" w:hAnsi="宋体" w:eastAsia="宋体" w:cs="宋体"/>
          <w:sz w:val="28"/>
          <w:szCs w:val="28"/>
        </w:rPr>
        <w:t>论证活页中课题名称填写与《申请书》一致，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不超过活页总字数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。按照填表提示填写，没有明显缺项。前期相关研究成果不得填写作者姓名、单位、刊物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已经</w:t>
      </w:r>
      <w:r>
        <w:rPr>
          <w:rFonts w:hint="eastAsia" w:ascii="宋体" w:hAnsi="宋体" w:eastAsia="宋体" w:cs="宋体"/>
          <w:sz w:val="28"/>
          <w:szCs w:val="28"/>
        </w:rPr>
        <w:t>出版社名称、发表时间或刊期等。申请人承担的已结项或在研项目、与本课题无关的成果等不能作为前期成果填写。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申请人的前期成果不列入参考文献。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最终稿打印时（申请书）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经费概算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系统下载的模板表格，如果发现经费表格格式如下，最好需完善一下，完善步骤如下：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lang w:val="en-US" w:eastAsia="zh-CN"/>
        </w:rPr>
        <w:t>（如果其他表格也有类似格式问题，参照调整）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69230" cy="4744085"/>
            <wp:effectExtent l="0" t="0" r="762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4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步骤1：点击表格左上角小框框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68595" cy="3848735"/>
            <wp:effectExtent l="0" t="0" r="825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步骤2：点击表格左上角小框框，右击鼠标，选择“自动调整”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524375" cy="4581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步骤3：选择“自动调整”，根据内容自动调整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70500" cy="3639820"/>
            <wp:effectExtent l="0" t="0" r="635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3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步骤4：根据内容自动调整，效果如下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73040" cy="4646930"/>
            <wp:effectExtent l="0" t="0" r="381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64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步骤5：在选中表格对表格进行“水平居中”和“垂直居中”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71135" cy="3088005"/>
            <wp:effectExtent l="0" t="0" r="5715" b="171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77"/>
    <w:rsid w:val="00011125"/>
    <w:rsid w:val="0005385F"/>
    <w:rsid w:val="000625CE"/>
    <w:rsid w:val="000B134A"/>
    <w:rsid w:val="003F3FBE"/>
    <w:rsid w:val="00437A77"/>
    <w:rsid w:val="0059434B"/>
    <w:rsid w:val="00617BF3"/>
    <w:rsid w:val="008D4524"/>
    <w:rsid w:val="009020A7"/>
    <w:rsid w:val="00AE6CB5"/>
    <w:rsid w:val="00B001F5"/>
    <w:rsid w:val="00B343BE"/>
    <w:rsid w:val="00B909CB"/>
    <w:rsid w:val="00BA2A76"/>
    <w:rsid w:val="05C22FD6"/>
    <w:rsid w:val="0A6F447E"/>
    <w:rsid w:val="10CB5DAC"/>
    <w:rsid w:val="13E3783B"/>
    <w:rsid w:val="14894158"/>
    <w:rsid w:val="161879AC"/>
    <w:rsid w:val="17D61CC1"/>
    <w:rsid w:val="18F63151"/>
    <w:rsid w:val="1BD0778F"/>
    <w:rsid w:val="20B87907"/>
    <w:rsid w:val="25A87A2C"/>
    <w:rsid w:val="2B3E051C"/>
    <w:rsid w:val="331A6E12"/>
    <w:rsid w:val="339B6D2B"/>
    <w:rsid w:val="3CEE24BA"/>
    <w:rsid w:val="3FD0260E"/>
    <w:rsid w:val="4A12520C"/>
    <w:rsid w:val="4F667AE5"/>
    <w:rsid w:val="52F708C5"/>
    <w:rsid w:val="5420190F"/>
    <w:rsid w:val="56064377"/>
    <w:rsid w:val="5E2133A5"/>
    <w:rsid w:val="6A0965A4"/>
    <w:rsid w:val="6F547A7B"/>
    <w:rsid w:val="75F3289B"/>
    <w:rsid w:val="7A100312"/>
    <w:rsid w:val="7C25532D"/>
    <w:rsid w:val="7DB6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9</Pages>
  <Words>1432</Words>
  <Characters>1503</Characters>
  <Lines>7</Lines>
  <Paragraphs>2</Paragraphs>
  <TotalTime>4</TotalTime>
  <ScaleCrop>false</ScaleCrop>
  <LinksUpToDate>false</LinksUpToDate>
  <CharactersWithSpaces>1528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2017-06-14T02:23:00Z</dcterms:created>
  <dc:creator>zhouli</dc:creator>
  <cp:lastModifiedBy>阳省蔚</cp:lastModifiedBy>
  <cp:lastPrinted>2017-06-14T03:31:00Z</cp:lastPrinted>
  <dcterms:modified xsi:type="dcterms:W3CDTF">2022-04-13T05:39:59Z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DE498A4F818F44C4B7AE24D2B58A8626</vt:lpwstr>
  </property>
</Properties>
</file>