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djustRightInd/>
        <w:jc w:val="both"/>
        <w:outlineLvl w:val="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附件</w:t>
      </w:r>
      <w:r>
        <w:rPr>
          <w:rFonts w:eastAsia="黑体"/>
          <w:color w:val="000000" w:themeColor="text1"/>
          <w:sz w:val="32"/>
          <w:szCs w:val="32"/>
          <w14:textFill>
            <w14:solidFill>
              <w14:schemeClr w14:val="tx1"/>
            </w14:solidFill>
          </w14:textFill>
        </w:rPr>
        <w:t xml:space="preserve">4 </w:t>
      </w:r>
    </w:p>
    <w:p>
      <w:pPr>
        <w:autoSpaceDE/>
        <w:adjustRightInd/>
        <w:spacing w:line="600" w:lineRule="exact"/>
        <w:jc w:val="center"/>
        <w:rPr>
          <w:rFonts w:eastAsia="方正小标宋_GBK"/>
          <w:color w:val="000000" w:themeColor="text1"/>
          <w:sz w:val="36"/>
          <w:szCs w:val="36"/>
          <w14:textFill>
            <w14:solidFill>
              <w14:schemeClr w14:val="tx1"/>
            </w14:solidFill>
          </w14:textFill>
        </w:rPr>
      </w:pPr>
      <w:r>
        <w:rPr>
          <w:rFonts w:eastAsia="方正小标宋_GBK"/>
          <w:color w:val="000000" w:themeColor="text1"/>
          <w:sz w:val="36"/>
          <w:szCs w:val="36"/>
          <w14:textFill>
            <w14:solidFill>
              <w14:schemeClr w14:val="tx1"/>
            </w14:solidFill>
          </w14:textFill>
        </w:rPr>
        <w:t>2022</w:t>
      </w:r>
      <w:r>
        <w:rPr>
          <w:rFonts w:hint="eastAsia" w:eastAsia="方正小标宋_GBK"/>
          <w:color w:val="000000" w:themeColor="text1"/>
          <w:sz w:val="36"/>
          <w:szCs w:val="36"/>
          <w14:textFill>
            <w14:solidFill>
              <w14:schemeClr w14:val="tx1"/>
            </w14:solidFill>
          </w14:textFill>
        </w:rPr>
        <w:t>年江苏省工程研究中心申请报告大纲</w:t>
      </w:r>
    </w:p>
    <w:p>
      <w:pPr>
        <w:autoSpaceDE/>
        <w:adjustRightInd/>
        <w:spacing w:line="600" w:lineRule="exact"/>
        <w:jc w:val="center"/>
        <w:rPr>
          <w:rFonts w:eastAsia="方正仿宋_GBK"/>
          <w:b/>
          <w:color w:val="000000" w:themeColor="text1"/>
          <w:sz w:val="21"/>
          <w:szCs w:val="22"/>
          <w14:textFill>
            <w14:solidFill>
              <w14:schemeClr w14:val="tx1"/>
            </w14:solidFill>
          </w14:textFill>
        </w:rPr>
      </w:pPr>
    </w:p>
    <w:p>
      <w:pPr>
        <w:autoSpaceDE/>
        <w:adjustRightInd/>
        <w:spacing w:line="600" w:lineRule="exact"/>
        <w:ind w:firstLine="640" w:firstLineChars="200"/>
        <w:jc w:val="center"/>
        <w:rPr>
          <w:rFonts w:eastAsia="方正仿宋_GBK"/>
          <w:b/>
          <w:color w:val="000000" w:themeColor="text1"/>
          <w:sz w:val="32"/>
          <w:szCs w:val="32"/>
          <w14:textFill>
            <w14:solidFill>
              <w14:schemeClr w14:val="tx1"/>
            </w14:solidFill>
          </w14:textFill>
        </w:rPr>
      </w:pPr>
      <w:r>
        <w:rPr>
          <w:rFonts w:hint="eastAsia" w:eastAsia="方正仿宋_GBK"/>
          <w:b/>
          <w:color w:val="000000" w:themeColor="text1"/>
          <w:sz w:val="32"/>
          <w:szCs w:val="32"/>
          <w14:textFill>
            <w14:solidFill>
              <w14:schemeClr w14:val="tx1"/>
            </w14:solidFill>
          </w14:textFill>
        </w:rPr>
        <w:t>拟申报的工程中心基本信息</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一、摘要（</w:t>
      </w:r>
      <w:r>
        <w:rPr>
          <w:rFonts w:eastAsia="方正仿宋_GBK"/>
          <w:color w:val="000000" w:themeColor="text1"/>
          <w:sz w:val="28"/>
          <w:szCs w:val="28"/>
          <w14:textFill>
            <w14:solidFill>
              <w14:schemeClr w14:val="tx1"/>
            </w14:solidFill>
          </w14:textFill>
        </w:rPr>
        <w:t>1000</w:t>
      </w:r>
      <w:r>
        <w:rPr>
          <w:rFonts w:hint="eastAsia" w:eastAsia="方正仿宋_GBK"/>
          <w:color w:val="000000" w:themeColor="text1"/>
          <w:sz w:val="28"/>
          <w:szCs w:val="28"/>
          <w14:textFill>
            <w14:solidFill>
              <w14:schemeClr w14:val="tx1"/>
            </w14:solidFill>
          </w14:textFill>
        </w:rPr>
        <w:t>字左右）</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二、建设背景及必要性</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（一）本领域在国民经济建设中的地位与作用。</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（二）国内外技术和产业发展状况、趋势与市场分析。</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（三）本领域当前急待解决的关键技术问题。</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（四）本领域成果转化与产业化存在的主要问题及原因。</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（五）建设工程中心的重要性、必要性和作用。</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三、依托单位概况和建设条件</w:t>
      </w:r>
    </w:p>
    <w:p>
      <w:pPr>
        <w:autoSpaceDE/>
        <w:snapToGrid w:val="0"/>
        <w:spacing w:line="560" w:lineRule="exact"/>
        <w:ind w:firstLine="601"/>
        <w:jc w:val="both"/>
        <w:textAlignment w:val="baseline"/>
        <w:rPr>
          <w:rFonts w:eastAsia="方正仿宋_GBK"/>
          <w:color w:val="000000" w:themeColor="text1"/>
          <w:spacing w:val="8"/>
          <w:sz w:val="30"/>
          <w:szCs w:val="30"/>
          <w14:textFill>
            <w14:solidFill>
              <w14:schemeClr w14:val="tx1"/>
            </w14:solidFill>
          </w14:textFill>
        </w:rPr>
      </w:pPr>
      <w:r>
        <w:rPr>
          <w:rFonts w:hint="eastAsia" w:eastAsia="方正仿宋_GBK"/>
          <w:color w:val="000000" w:themeColor="text1"/>
          <w:spacing w:val="8"/>
          <w:sz w:val="30"/>
          <w:szCs w:val="30"/>
          <w14:textFill>
            <w14:solidFill>
              <w14:schemeClr w14:val="tx1"/>
            </w14:solidFill>
          </w14:textFill>
        </w:rPr>
        <w:t>（一）依托单位基本情况</w:t>
      </w:r>
    </w:p>
    <w:p>
      <w:pPr>
        <w:autoSpaceDE/>
        <w:snapToGrid w:val="0"/>
        <w:spacing w:line="560" w:lineRule="exact"/>
        <w:ind w:firstLine="601"/>
        <w:jc w:val="both"/>
        <w:textAlignment w:val="baseline"/>
        <w:rPr>
          <w:rFonts w:eastAsia="方正仿宋_GBK"/>
          <w:color w:val="000000" w:themeColor="text1"/>
          <w:spacing w:val="8"/>
          <w:sz w:val="30"/>
          <w:szCs w:val="30"/>
          <w14:textFill>
            <w14:solidFill>
              <w14:schemeClr w14:val="tx1"/>
            </w14:solidFill>
          </w14:textFill>
        </w:rPr>
      </w:pPr>
      <w:r>
        <w:rPr>
          <w:rFonts w:hint="eastAsia" w:eastAsia="方正仿宋_GBK"/>
          <w:color w:val="000000" w:themeColor="text1"/>
          <w:spacing w:val="8"/>
          <w:sz w:val="30"/>
          <w:szCs w:val="30"/>
          <w14:textFill>
            <w14:solidFill>
              <w14:schemeClr w14:val="tx1"/>
            </w14:solidFill>
          </w14:textFill>
        </w:rPr>
        <w:t>包括但不限于：注册地点，注册时间，经营范围，注册资金，主要股东情况，经营情况，行业地位，研发实力，依托单位与拟申报工程中心的关系说明，对拟申报工程中心建设的支持情况（企业、高等院校和科研院所请根据自身情况选择上述内容进行阐述）。</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（二）拟工程化、产业化的重要科研成果及其水平</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eastAsia="方正仿宋_GBK"/>
          <w:color w:val="000000" w:themeColor="text1"/>
          <w:sz w:val="28"/>
          <w:szCs w:val="28"/>
          <w14:textFill>
            <w14:solidFill>
              <w14:schemeClr w14:val="tx1"/>
            </w14:solidFill>
          </w14:textFill>
        </w:rPr>
        <w:t>1</w:t>
      </w:r>
      <w:r>
        <w:rPr>
          <w:rFonts w:hint="eastAsia" w:eastAsia="方正仿宋_GBK"/>
          <w:color w:val="000000" w:themeColor="text1"/>
          <w:sz w:val="28"/>
          <w:szCs w:val="28"/>
          <w14:textFill>
            <w14:solidFill>
              <w14:schemeClr w14:val="tx1"/>
            </w14:solidFill>
          </w14:textFill>
        </w:rPr>
        <w:t>、主要研发成果、技术来源及先进性。</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eastAsia="方正仿宋_GBK"/>
          <w:color w:val="000000" w:themeColor="text1"/>
          <w:sz w:val="28"/>
          <w:szCs w:val="28"/>
          <w14:textFill>
            <w14:solidFill>
              <w14:schemeClr w14:val="tx1"/>
            </w14:solidFill>
          </w14:textFill>
        </w:rPr>
        <w:t>2</w:t>
      </w:r>
      <w:r>
        <w:rPr>
          <w:rFonts w:hint="eastAsia" w:eastAsia="方正仿宋_GBK"/>
          <w:color w:val="000000" w:themeColor="text1"/>
          <w:sz w:val="28"/>
          <w:szCs w:val="28"/>
          <w14:textFill>
            <w14:solidFill>
              <w14:schemeClr w14:val="tx1"/>
            </w14:solidFill>
          </w14:textFill>
        </w:rPr>
        <w:t>、研发成果所处阶段，工程化和产业化情况。</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eastAsia="方正仿宋_GBK"/>
          <w:color w:val="000000" w:themeColor="text1"/>
          <w:sz w:val="28"/>
          <w:szCs w:val="28"/>
          <w14:textFill>
            <w14:solidFill>
              <w14:schemeClr w14:val="tx1"/>
            </w14:solidFill>
          </w14:textFill>
        </w:rPr>
        <w:t>3</w:t>
      </w:r>
      <w:r>
        <w:rPr>
          <w:rFonts w:hint="eastAsia" w:eastAsia="方正仿宋_GBK"/>
          <w:color w:val="000000" w:themeColor="text1"/>
          <w:sz w:val="28"/>
          <w:szCs w:val="28"/>
          <w14:textFill>
            <w14:solidFill>
              <w14:schemeClr w14:val="tx1"/>
            </w14:solidFill>
          </w14:textFill>
        </w:rPr>
        <w:t>、产学研用结合情况及主要成果。高等院校和科研院所需说明成果转移转化情况和转移转化收入情况。</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四、主要任务与目标</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（一）工程中心主要研发方向。</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（二）工程中心主要任务。</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（三）工程中心发展战略与经营思路。</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（四）工程中心建设期及中长期目标。</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五、总投资与建设内容</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（一）总投资及资金来源。本次申请工程中心的总投资，投资构成，资金来源。</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（二）主要建设内容。</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eastAsia="方正仿宋_GBK"/>
          <w:color w:val="000000" w:themeColor="text1"/>
          <w:sz w:val="28"/>
          <w:szCs w:val="28"/>
          <w14:textFill>
            <w14:solidFill>
              <w14:schemeClr w14:val="tx1"/>
            </w14:solidFill>
          </w14:textFill>
        </w:rPr>
        <w:t>1</w:t>
      </w:r>
      <w:r>
        <w:rPr>
          <w:rFonts w:hint="eastAsia" w:eastAsia="方正仿宋_GBK"/>
          <w:color w:val="000000" w:themeColor="text1"/>
          <w:sz w:val="28"/>
          <w:szCs w:val="28"/>
          <w14:textFill>
            <w14:solidFill>
              <w14:schemeClr w14:val="tx1"/>
            </w14:solidFill>
          </w14:textFill>
        </w:rPr>
        <w:t>、场地新建或改造。新建或改造场地地址，面积，建设标准，功能分区，与原研发场所关系，投入资金等。</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eastAsia="方正仿宋_GBK"/>
          <w:color w:val="000000" w:themeColor="text1"/>
          <w:sz w:val="28"/>
          <w:szCs w:val="28"/>
          <w14:textFill>
            <w14:solidFill>
              <w14:schemeClr w14:val="tx1"/>
            </w14:solidFill>
          </w14:textFill>
        </w:rPr>
        <w:t>2</w:t>
      </w:r>
      <w:r>
        <w:rPr>
          <w:rFonts w:hint="eastAsia" w:eastAsia="方正仿宋_GBK"/>
          <w:color w:val="000000" w:themeColor="text1"/>
          <w:sz w:val="28"/>
          <w:szCs w:val="28"/>
          <w14:textFill>
            <w14:solidFill>
              <w14:schemeClr w14:val="tx1"/>
            </w14:solidFill>
          </w14:textFill>
        </w:rPr>
        <w:t>、研发设备购置。新增研发设备列表，投入资金等。</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eastAsia="方正仿宋_GBK"/>
          <w:color w:val="000000" w:themeColor="text1"/>
          <w:sz w:val="28"/>
          <w:szCs w:val="28"/>
          <w14:textFill>
            <w14:solidFill>
              <w14:schemeClr w14:val="tx1"/>
            </w14:solidFill>
          </w14:textFill>
        </w:rPr>
        <w:t>3</w:t>
      </w:r>
      <w:r>
        <w:rPr>
          <w:rFonts w:hint="eastAsia" w:eastAsia="方正仿宋_GBK"/>
          <w:color w:val="000000" w:themeColor="text1"/>
          <w:sz w:val="28"/>
          <w:szCs w:val="28"/>
          <w14:textFill>
            <w14:solidFill>
              <w14:schemeClr w14:val="tx1"/>
            </w14:solidFill>
          </w14:textFill>
        </w:rPr>
        <w:t>、人才引进。拟引进人才数量、层次，建设期人才引进投入资金等。</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eastAsia="方正仿宋_GBK"/>
          <w:color w:val="000000" w:themeColor="text1"/>
          <w:sz w:val="28"/>
          <w:szCs w:val="28"/>
          <w14:textFill>
            <w14:solidFill>
              <w14:schemeClr w14:val="tx1"/>
            </w14:solidFill>
          </w14:textFill>
        </w:rPr>
        <w:t>4</w:t>
      </w:r>
      <w:r>
        <w:rPr>
          <w:rFonts w:hint="eastAsia" w:eastAsia="方正仿宋_GBK"/>
          <w:color w:val="000000" w:themeColor="text1"/>
          <w:sz w:val="28"/>
          <w:szCs w:val="28"/>
          <w14:textFill>
            <w14:solidFill>
              <w14:schemeClr w14:val="tx1"/>
            </w14:solidFill>
          </w14:textFill>
        </w:rPr>
        <w:t>、技术研发。在现有技术基础上，制定建设期技术研发计划，分课题研发内容，研发目标，投入资金等。</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（三）进度安排。建设期分年度建设目标和建设任务，包括研发投入、技术成果产出、人才培养等。</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六、管理与运行机制</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（一）工程中心机构设置与职责。</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（二）技术带头人、管理人员概况及技术队伍情况。</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（三）运行管理机制。</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包括但不限于：是否以独立法人形式运行，非独立法人运行如何与依托单位在人、财、物，特别是科技成果所有权的管理上保持清晰边界，如何联合本行业以及跨地区、跨行业的创新力量，如何促进成果转移转化等。</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七、附件</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（一）资产负债表、损益表和现金流量表（企业提供，根据表格备注要求加盖相应印章，下同）。</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（二）企业研究开发活动及相关情况</w:t>
      </w:r>
      <w:r>
        <w:rPr>
          <w:rFonts w:eastAsia="方正仿宋_GBK"/>
          <w:color w:val="000000" w:themeColor="text1"/>
          <w:sz w:val="28"/>
          <w:szCs w:val="28"/>
          <w14:textFill>
            <w14:solidFill>
              <w14:schemeClr w14:val="tx1"/>
            </w14:solidFill>
          </w14:textFill>
        </w:rPr>
        <w:t>107-2</w:t>
      </w:r>
      <w:r>
        <w:rPr>
          <w:rFonts w:hint="eastAsia" w:eastAsia="方正仿宋_GBK"/>
          <w:color w:val="000000" w:themeColor="text1"/>
          <w:sz w:val="28"/>
          <w:szCs w:val="28"/>
          <w14:textFill>
            <w14:solidFill>
              <w14:schemeClr w14:val="tx1"/>
            </w14:solidFill>
          </w14:textFill>
        </w:rPr>
        <w:t>表（企业提供）、研发经费专项审计报告（若有）。</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（三）工程中心科研经费收入统计表（高等院校和科研院所提供）。</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（四）企业缴纳社保总人数证明（企业提供）。</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（五）工程中心研发设备原值汇总表，企业提供原值</w:t>
      </w:r>
      <w:r>
        <w:rPr>
          <w:rFonts w:eastAsia="方正仿宋_GBK"/>
          <w:color w:val="000000" w:themeColor="text1"/>
          <w:sz w:val="28"/>
          <w:szCs w:val="28"/>
          <w14:textFill>
            <w14:solidFill>
              <w14:schemeClr w14:val="tx1"/>
            </w14:solidFill>
          </w14:textFill>
        </w:rPr>
        <w:t>20</w:t>
      </w:r>
      <w:r>
        <w:rPr>
          <w:rFonts w:hint="eastAsia" w:eastAsia="方正仿宋_GBK"/>
          <w:color w:val="000000" w:themeColor="text1"/>
          <w:sz w:val="28"/>
          <w:szCs w:val="28"/>
          <w14:textFill>
            <w14:solidFill>
              <w14:schemeClr w14:val="tx1"/>
            </w14:solidFill>
          </w14:textFill>
        </w:rPr>
        <w:t>万以上（高等院校和科研院所提供原值</w:t>
      </w:r>
      <w:r>
        <w:rPr>
          <w:rFonts w:eastAsia="方正仿宋_GBK"/>
          <w:color w:val="000000" w:themeColor="text1"/>
          <w:sz w:val="28"/>
          <w:szCs w:val="28"/>
          <w14:textFill>
            <w14:solidFill>
              <w14:schemeClr w14:val="tx1"/>
            </w14:solidFill>
          </w14:textFill>
        </w:rPr>
        <w:t>50</w:t>
      </w:r>
      <w:r>
        <w:rPr>
          <w:rFonts w:hint="eastAsia" w:eastAsia="方正仿宋_GBK"/>
          <w:color w:val="000000" w:themeColor="text1"/>
          <w:sz w:val="28"/>
          <w:szCs w:val="28"/>
          <w14:textFill>
            <w14:solidFill>
              <w14:schemeClr w14:val="tx1"/>
            </w14:solidFill>
          </w14:textFill>
        </w:rPr>
        <w:t>万以上）研发设备购置发票或支付凭证复印件。</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（六）工程中心研发场地统计表，工程中心不动产权证或租赁合同、场地照片。</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（七）工程中心研发人员汇总表及相关证明材料。</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eastAsia="方正仿宋_GBK"/>
          <w:b/>
          <w:color w:val="000000" w:themeColor="text1"/>
          <w:sz w:val="28"/>
          <w:szCs w:val="28"/>
          <w14:textFill>
            <w14:solidFill>
              <w14:schemeClr w14:val="tx1"/>
            </w14:solidFill>
          </w14:textFill>
        </w:rPr>
        <w:t>1</w:t>
      </w:r>
      <w:r>
        <w:rPr>
          <w:rFonts w:hint="eastAsia" w:eastAsia="方正仿宋_GBK"/>
          <w:b/>
          <w:color w:val="000000" w:themeColor="text1"/>
          <w:sz w:val="28"/>
          <w:szCs w:val="28"/>
          <w14:textFill>
            <w14:solidFill>
              <w14:schemeClr w14:val="tx1"/>
            </w14:solidFill>
          </w14:textFill>
        </w:rPr>
        <w:t>、依托单位为企业</w:t>
      </w:r>
      <w:r>
        <w:rPr>
          <w:rFonts w:hint="eastAsia" w:eastAsia="方正仿宋_GBK"/>
          <w:color w:val="000000" w:themeColor="text1"/>
          <w:sz w:val="28"/>
          <w:szCs w:val="28"/>
          <w14:textFill>
            <w14:solidFill>
              <w14:schemeClr w14:val="tx1"/>
            </w14:solidFill>
          </w14:textFill>
        </w:rPr>
        <w:t>：</w:t>
      </w:r>
    </w:p>
    <w:p>
      <w:pPr>
        <w:pStyle w:val="12"/>
        <w:numPr>
          <w:ilvl w:val="0"/>
          <w:numId w:val="1"/>
        </w:numPr>
        <w:autoSpaceDE/>
        <w:snapToGrid w:val="0"/>
        <w:spacing w:line="520" w:lineRule="exact"/>
        <w:ind w:firstLine="560" w:firstLineChars="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博士须提供以下证明材料：</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w:t>
      </w:r>
      <w:r>
        <w:rPr>
          <w:rFonts w:eastAsia="方正仿宋_GBK"/>
          <w:color w:val="000000" w:themeColor="text1"/>
          <w:sz w:val="28"/>
          <w:szCs w:val="28"/>
          <w14:textFill>
            <w14:solidFill>
              <w14:schemeClr w14:val="tx1"/>
            </w14:solidFill>
          </w14:textFill>
        </w:rPr>
        <w:t>1</w:t>
      </w:r>
      <w:r>
        <w:rPr>
          <w:rFonts w:hint="eastAsia" w:eastAsia="方正仿宋_GBK"/>
          <w:color w:val="000000" w:themeColor="text1"/>
          <w:sz w:val="28"/>
          <w:szCs w:val="28"/>
          <w14:textFill>
            <w14:solidFill>
              <w14:schemeClr w14:val="tx1"/>
            </w14:solidFill>
          </w14:textFill>
        </w:rPr>
        <w:t>）博士学位证复印件；</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w:t>
      </w:r>
      <w:r>
        <w:rPr>
          <w:rFonts w:eastAsia="方正仿宋_GBK"/>
          <w:color w:val="000000" w:themeColor="text1"/>
          <w:sz w:val="28"/>
          <w:szCs w:val="28"/>
          <w14:textFill>
            <w14:solidFill>
              <w14:schemeClr w14:val="tx1"/>
            </w14:solidFill>
          </w14:textFill>
        </w:rPr>
        <w:t>2</w:t>
      </w:r>
      <w:r>
        <w:rPr>
          <w:rFonts w:hint="eastAsia" w:eastAsia="方正仿宋_GBK"/>
          <w:color w:val="000000" w:themeColor="text1"/>
          <w:sz w:val="28"/>
          <w:szCs w:val="28"/>
          <w14:textFill>
            <w14:solidFill>
              <w14:schemeClr w14:val="tx1"/>
            </w14:solidFill>
          </w14:textFill>
        </w:rPr>
        <w:t>）专职博士的“劳动合同”（提供封面、岗位页、签字页，如劳动合同中没有明确岗位的需另行提供“岗位证明”）、“社保证明”（近</w:t>
      </w:r>
      <w:r>
        <w:rPr>
          <w:rFonts w:eastAsia="方正仿宋_GBK"/>
          <w:color w:val="000000" w:themeColor="text1"/>
          <w:sz w:val="28"/>
          <w:szCs w:val="28"/>
          <w14:textFill>
            <w14:solidFill>
              <w14:schemeClr w14:val="tx1"/>
            </w14:solidFill>
          </w14:textFill>
        </w:rPr>
        <w:t>6</w:t>
      </w:r>
      <w:r>
        <w:rPr>
          <w:rFonts w:hint="eastAsia" w:eastAsia="方正仿宋_GBK"/>
          <w:color w:val="000000" w:themeColor="text1"/>
          <w:sz w:val="28"/>
          <w:szCs w:val="28"/>
          <w14:textFill>
            <w14:solidFill>
              <w14:schemeClr w14:val="tx1"/>
            </w14:solidFill>
          </w14:textFill>
        </w:rPr>
        <w:t>月）；非专职博士的合作协议或聘书（上一年度内）。</w:t>
      </w:r>
    </w:p>
    <w:p>
      <w:pPr>
        <w:pStyle w:val="12"/>
        <w:numPr>
          <w:ilvl w:val="0"/>
          <w:numId w:val="1"/>
        </w:numPr>
        <w:autoSpaceDE/>
        <w:snapToGrid w:val="0"/>
        <w:spacing w:line="520" w:lineRule="exact"/>
        <w:ind w:firstLine="560" w:firstLineChars="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学术与技术带头人须提供以下证明材料：</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w:t>
      </w:r>
      <w:r>
        <w:rPr>
          <w:rFonts w:eastAsia="方正仿宋_GBK"/>
          <w:color w:val="000000" w:themeColor="text1"/>
          <w:sz w:val="28"/>
          <w:szCs w:val="28"/>
          <w14:textFill>
            <w14:solidFill>
              <w14:schemeClr w14:val="tx1"/>
            </w14:solidFill>
          </w14:textFill>
        </w:rPr>
        <w:t>1</w:t>
      </w:r>
      <w:r>
        <w:rPr>
          <w:rFonts w:hint="eastAsia" w:eastAsia="方正仿宋_GBK"/>
          <w:color w:val="000000" w:themeColor="text1"/>
          <w:sz w:val="28"/>
          <w:szCs w:val="28"/>
          <w14:textFill>
            <w14:solidFill>
              <w14:schemeClr w14:val="tx1"/>
            </w14:solidFill>
          </w14:textFill>
        </w:rPr>
        <w:t>）专家身份证明材料复印件；</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w:t>
      </w:r>
      <w:r>
        <w:rPr>
          <w:rFonts w:eastAsia="方正仿宋_GBK"/>
          <w:color w:val="000000" w:themeColor="text1"/>
          <w:sz w:val="28"/>
          <w:szCs w:val="28"/>
          <w14:textFill>
            <w14:solidFill>
              <w14:schemeClr w14:val="tx1"/>
            </w14:solidFill>
          </w14:textFill>
        </w:rPr>
        <w:t>2</w:t>
      </w:r>
      <w:r>
        <w:rPr>
          <w:rFonts w:hint="eastAsia" w:eastAsia="方正仿宋_GBK"/>
          <w:color w:val="000000" w:themeColor="text1"/>
          <w:sz w:val="28"/>
          <w:szCs w:val="28"/>
          <w14:textFill>
            <w14:solidFill>
              <w14:schemeClr w14:val="tx1"/>
            </w14:solidFill>
          </w14:textFill>
        </w:rPr>
        <w:t>）专职学术与技术带头人的“劳动合同”（提供封面、岗位页、签字页，如劳动合同中没有明确岗位的需另行提供“岗位证明”）、“社保证明”（近</w:t>
      </w:r>
      <w:r>
        <w:rPr>
          <w:rFonts w:eastAsia="方正仿宋_GBK"/>
          <w:color w:val="000000" w:themeColor="text1"/>
          <w:sz w:val="28"/>
          <w:szCs w:val="28"/>
          <w14:textFill>
            <w14:solidFill>
              <w14:schemeClr w14:val="tx1"/>
            </w14:solidFill>
          </w14:textFill>
        </w:rPr>
        <w:t>6</w:t>
      </w:r>
      <w:r>
        <w:rPr>
          <w:rFonts w:hint="eastAsia" w:eastAsia="方正仿宋_GBK"/>
          <w:color w:val="000000" w:themeColor="text1"/>
          <w:sz w:val="28"/>
          <w:szCs w:val="28"/>
          <w14:textFill>
            <w14:solidFill>
              <w14:schemeClr w14:val="tx1"/>
            </w14:solidFill>
          </w14:textFill>
        </w:rPr>
        <w:t>月）；非专职学术与技术带头人的合作协议或聘书（上一年度内）。</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eastAsia="方正仿宋_GBK"/>
          <w:b/>
          <w:color w:val="000000" w:themeColor="text1"/>
          <w:sz w:val="28"/>
          <w:szCs w:val="28"/>
          <w14:textFill>
            <w14:solidFill>
              <w14:schemeClr w14:val="tx1"/>
            </w14:solidFill>
          </w14:textFill>
        </w:rPr>
        <w:t>2</w:t>
      </w:r>
      <w:r>
        <w:rPr>
          <w:rFonts w:hint="eastAsia" w:eastAsia="方正仿宋_GBK"/>
          <w:b/>
          <w:color w:val="000000" w:themeColor="text1"/>
          <w:sz w:val="28"/>
          <w:szCs w:val="28"/>
          <w14:textFill>
            <w14:solidFill>
              <w14:schemeClr w14:val="tx1"/>
            </w14:solidFill>
          </w14:textFill>
        </w:rPr>
        <w:t>、依托单位为高等院校和科研院所</w:t>
      </w:r>
      <w:r>
        <w:rPr>
          <w:rFonts w:hint="eastAsia" w:eastAsia="方正仿宋_GBK"/>
          <w:color w:val="000000" w:themeColor="text1"/>
          <w:sz w:val="28"/>
          <w:szCs w:val="28"/>
          <w14:textFill>
            <w14:solidFill>
              <w14:schemeClr w14:val="tx1"/>
            </w14:solidFill>
          </w14:textFill>
        </w:rPr>
        <w:t>：</w:t>
      </w:r>
    </w:p>
    <w:p>
      <w:pPr>
        <w:pStyle w:val="12"/>
        <w:numPr>
          <w:ilvl w:val="0"/>
          <w:numId w:val="1"/>
        </w:numPr>
        <w:autoSpaceDE/>
        <w:snapToGrid w:val="0"/>
        <w:spacing w:line="520" w:lineRule="exact"/>
        <w:ind w:firstLineChars="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博士须提供以下证明材料：</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w:t>
      </w:r>
      <w:r>
        <w:rPr>
          <w:rFonts w:eastAsia="方正仿宋_GBK"/>
          <w:color w:val="000000" w:themeColor="text1"/>
          <w:sz w:val="28"/>
          <w:szCs w:val="28"/>
          <w14:textFill>
            <w14:solidFill>
              <w14:schemeClr w14:val="tx1"/>
            </w14:solidFill>
          </w14:textFill>
        </w:rPr>
        <w:t>1</w:t>
      </w:r>
      <w:r>
        <w:rPr>
          <w:rFonts w:hint="eastAsia" w:eastAsia="方正仿宋_GBK"/>
          <w:color w:val="000000" w:themeColor="text1"/>
          <w:sz w:val="28"/>
          <w:szCs w:val="28"/>
          <w14:textFill>
            <w14:solidFill>
              <w14:schemeClr w14:val="tx1"/>
            </w14:solidFill>
          </w14:textFill>
        </w:rPr>
        <w:t>）博士学位证复印件；</w:t>
      </w:r>
    </w:p>
    <w:p>
      <w:pPr>
        <w:autoSpaceDE/>
        <w:adjustRightInd/>
        <w:spacing w:line="560" w:lineRule="exact"/>
        <w:ind w:firstLine="560" w:firstLineChars="200"/>
        <w:jc w:val="both"/>
        <w:rPr>
          <w:rFonts w:ascii="Calibri" w:hAnsi="Calibri" w:eastAsia="宋体"/>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w:t>
      </w:r>
      <w:r>
        <w:rPr>
          <w:rFonts w:eastAsia="方正仿宋_GBK"/>
          <w:color w:val="000000" w:themeColor="text1"/>
          <w:sz w:val="28"/>
          <w:szCs w:val="28"/>
          <w14:textFill>
            <w14:solidFill>
              <w14:schemeClr w14:val="tx1"/>
            </w14:solidFill>
          </w14:textFill>
        </w:rPr>
        <w:t>2</w:t>
      </w:r>
      <w:r>
        <w:rPr>
          <w:rFonts w:hint="eastAsia" w:eastAsia="方正仿宋_GBK"/>
          <w:color w:val="000000" w:themeColor="text1"/>
          <w:sz w:val="28"/>
          <w:szCs w:val="28"/>
          <w14:textFill>
            <w14:solidFill>
              <w14:schemeClr w14:val="tx1"/>
            </w14:solidFill>
          </w14:textFill>
        </w:rPr>
        <w:t>）专职博士的聘用合同或聘书、人事部门提供的“专职研发人员证明”；非专职博士的合作协议或聘书（上一年度内）。</w:t>
      </w:r>
    </w:p>
    <w:p>
      <w:pPr>
        <w:pStyle w:val="12"/>
        <w:numPr>
          <w:ilvl w:val="0"/>
          <w:numId w:val="1"/>
        </w:numPr>
        <w:autoSpaceDE/>
        <w:snapToGrid w:val="0"/>
        <w:spacing w:line="520" w:lineRule="exact"/>
        <w:ind w:firstLineChars="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学术与技术带头人须提供以下证明材料：</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w:t>
      </w:r>
      <w:r>
        <w:rPr>
          <w:rFonts w:eastAsia="方正仿宋_GBK"/>
          <w:color w:val="000000" w:themeColor="text1"/>
          <w:sz w:val="28"/>
          <w:szCs w:val="28"/>
          <w14:textFill>
            <w14:solidFill>
              <w14:schemeClr w14:val="tx1"/>
            </w14:solidFill>
          </w14:textFill>
        </w:rPr>
        <w:t>1</w:t>
      </w:r>
      <w:r>
        <w:rPr>
          <w:rFonts w:hint="eastAsia" w:eastAsia="方正仿宋_GBK"/>
          <w:color w:val="000000" w:themeColor="text1"/>
          <w:sz w:val="28"/>
          <w:szCs w:val="28"/>
          <w14:textFill>
            <w14:solidFill>
              <w14:schemeClr w14:val="tx1"/>
            </w14:solidFill>
          </w14:textFill>
        </w:rPr>
        <w:t>）专家身份证明材料复印件；</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w:t>
      </w:r>
      <w:r>
        <w:rPr>
          <w:rFonts w:eastAsia="方正仿宋_GBK"/>
          <w:color w:val="000000" w:themeColor="text1"/>
          <w:sz w:val="28"/>
          <w:szCs w:val="28"/>
          <w14:textFill>
            <w14:solidFill>
              <w14:schemeClr w14:val="tx1"/>
            </w14:solidFill>
          </w14:textFill>
        </w:rPr>
        <w:t>2</w:t>
      </w:r>
      <w:r>
        <w:rPr>
          <w:rFonts w:hint="eastAsia" w:eastAsia="方正仿宋_GBK"/>
          <w:color w:val="000000" w:themeColor="text1"/>
          <w:sz w:val="28"/>
          <w:szCs w:val="28"/>
          <w14:textFill>
            <w14:solidFill>
              <w14:schemeClr w14:val="tx1"/>
            </w14:solidFill>
          </w14:textFill>
        </w:rPr>
        <w:t>）专职学术与技术带头人的聘用合同或聘书、人事部门提供的“专职研发人员证明”；非专职学术与技术带头人的合作协议或聘书（上一年度内）。</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（八）工程中心在研科技项目汇总表，在研省部级以上项目需提供立项文件、资金下达计划、委托协议或合同等佐证材料。</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（九）工程中心取得或协助依托单位取得的授权专利汇总表，工程中心取得或协助依托单位取得的申请专利汇总表。</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（十）工程中心取得或协助依托单位取得相关新产品新技术汇总表及认定证明材料、首台套重大技术装备汇总表及认定证明材料。</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（十一）工程中心新产品销售收入及利润汇总表（企业提供）及合同、发票等销售证明材料。</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（十二）工程中心主持参与制定或协助依托单位主持参与制定的相关国际、国家与行业标准汇总表及证明材料（正式发布标准首页及前言页）。</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（十三）工程中心获得或协助依托单位获得的国家科学技术进步奖、国家技术发明奖、国家自然科学奖、江苏省科学技术奖汇总表及证明材料。</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（十四）工程中心取得的成果转移转化收入汇总表（高等院校和科研院所提供），成果转移转化合同或协议等证明材料。</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（十五）工程中心申报信用承诺书。</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（十六）营业执照或事业单位法人证书。</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（十七）工程中心章程。</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（十八）工程中心共建协议，协议需明确各方责任分工、科技成果所有权归属、签订日期及合作时长等必要内容（若有）。</w:t>
      </w:r>
    </w:p>
    <w:p>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r>
        <w:rPr>
          <w:rFonts w:hint="eastAsia" w:eastAsia="方正仿宋_GBK"/>
          <w:color w:val="000000" w:themeColor="text1"/>
          <w:sz w:val="28"/>
          <w:szCs w:val="28"/>
          <w14:textFill>
            <w14:solidFill>
              <w14:schemeClr w14:val="tx1"/>
            </w14:solidFill>
          </w14:textFill>
        </w:rPr>
        <w:t>（十九）其它相关证明材料。</w:t>
      </w: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p>
    <w:p>
      <w:pPr>
        <w:autoSpaceDE/>
        <w:adjustRightInd/>
        <w:spacing w:line="520" w:lineRule="exact"/>
        <w:ind w:firstLine="560" w:firstLineChars="200"/>
        <w:jc w:val="both"/>
        <w:rPr>
          <w:rFonts w:eastAsia="方正仿宋_GBK"/>
          <w:color w:val="000000" w:themeColor="text1"/>
          <w:sz w:val="28"/>
          <w:szCs w:val="28"/>
          <w14:textFill>
            <w14:solidFill>
              <w14:schemeClr w14:val="tx1"/>
            </w14:solidFill>
          </w14:textFill>
        </w:rPr>
      </w:pPr>
    </w:p>
    <w:p>
      <w:pPr>
        <w:autoSpaceDE/>
        <w:adjustRightInd/>
        <w:ind w:firstLine="640" w:firstLineChars="200"/>
        <w:jc w:val="both"/>
        <w:rPr>
          <w:rFonts w:eastAsia="方正仿宋_GBK"/>
          <w:color w:val="000000" w:themeColor="text1"/>
          <w:sz w:val="32"/>
          <w:szCs w:val="32"/>
          <w14:textFill>
            <w14:solidFill>
              <w14:schemeClr w14:val="tx1"/>
            </w14:solidFill>
          </w14:textFill>
        </w:rPr>
      </w:pPr>
    </w:p>
    <w:p>
      <w:pPr>
        <w:pStyle w:val="2"/>
        <w:spacing w:before="0" w:after="0" w:line="570" w:lineRule="exact"/>
        <w:ind w:firstLine="0"/>
        <w:jc w:val="left"/>
        <w:rPr>
          <w:rFonts w:ascii="Times New Roman" w:hAnsi="Times New Roman" w:eastAsia="方正黑体_GBK"/>
          <w:color w:val="000000" w:themeColor="text1"/>
          <w:szCs w:val="32"/>
          <w14:textFill>
            <w14:solidFill>
              <w14:schemeClr w14:val="tx1"/>
            </w14:solidFill>
          </w14:textFill>
        </w:rPr>
      </w:pPr>
      <w:r>
        <w:rPr>
          <w:rFonts w:eastAsia="方正黑体_GBK"/>
          <w:color w:val="000000" w:themeColor="text1"/>
          <w:szCs w:val="32"/>
          <w14:textFill>
            <w14:solidFill>
              <w14:schemeClr w14:val="tx1"/>
            </w14:solidFill>
          </w14:textFill>
        </w:rPr>
        <w:br w:type="page"/>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Rounded MT Bold">
    <w:panose1 w:val="020F0704030504030204"/>
    <w:charset w:val="00"/>
    <w:family w:val="swiss"/>
    <w:pitch w:val="default"/>
    <w:sig w:usb0="00000003" w:usb1="00000000" w:usb2="00000000" w:usb3="00000000" w:csb0="20000001" w:csb1="00000000"/>
  </w:font>
  <w:font w:name="文鼎大标宋简">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48765203"/>
      <w:docPartObj>
        <w:docPartGallery w:val="AutoText"/>
      </w:docPartObj>
    </w:sdtPr>
    <w:sdtContent>
      <w:p>
        <w:pPr>
          <w:pStyle w:val="4"/>
          <w:jc w:val="center"/>
        </w:pPr>
        <w:r>
          <w:fldChar w:fldCharType="begin"/>
        </w:r>
        <w:r>
          <w:instrText xml:space="preserve">PAGE   \* MERGEFORMAT</w:instrText>
        </w:r>
        <w:r>
          <w:fldChar w:fldCharType="separate"/>
        </w:r>
        <w:r>
          <w:rPr>
            <w:lang w:val="zh-CN"/>
          </w:rPr>
          <w:t>-</w:t>
        </w:r>
        <w:r>
          <w:t xml:space="preserve"> 5 -</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5E4F53"/>
    <w:multiLevelType w:val="multilevel"/>
    <w:tmpl w:val="5C5E4F53"/>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F3D"/>
    <w:rsid w:val="00007005"/>
    <w:rsid w:val="00021A37"/>
    <w:rsid w:val="0002438B"/>
    <w:rsid w:val="00033E53"/>
    <w:rsid w:val="00040691"/>
    <w:rsid w:val="00045370"/>
    <w:rsid w:val="00053691"/>
    <w:rsid w:val="000803C5"/>
    <w:rsid w:val="000868DC"/>
    <w:rsid w:val="000930AD"/>
    <w:rsid w:val="0009477E"/>
    <w:rsid w:val="000C7687"/>
    <w:rsid w:val="000E3A99"/>
    <w:rsid w:val="000E757A"/>
    <w:rsid w:val="000F5068"/>
    <w:rsid w:val="00113752"/>
    <w:rsid w:val="00114764"/>
    <w:rsid w:val="00132138"/>
    <w:rsid w:val="00147B00"/>
    <w:rsid w:val="001545E6"/>
    <w:rsid w:val="00155CCA"/>
    <w:rsid w:val="00166718"/>
    <w:rsid w:val="00177166"/>
    <w:rsid w:val="00177ACB"/>
    <w:rsid w:val="001827F5"/>
    <w:rsid w:val="001B0B07"/>
    <w:rsid w:val="001B4AED"/>
    <w:rsid w:val="001B642E"/>
    <w:rsid w:val="001B692B"/>
    <w:rsid w:val="00221E1A"/>
    <w:rsid w:val="002242C3"/>
    <w:rsid w:val="0022629F"/>
    <w:rsid w:val="0023462D"/>
    <w:rsid w:val="00234EA3"/>
    <w:rsid w:val="00263DC9"/>
    <w:rsid w:val="0026730F"/>
    <w:rsid w:val="002A5528"/>
    <w:rsid w:val="002B0699"/>
    <w:rsid w:val="002C2AFE"/>
    <w:rsid w:val="002C4AA3"/>
    <w:rsid w:val="002D2C80"/>
    <w:rsid w:val="002D2F3D"/>
    <w:rsid w:val="002D40CC"/>
    <w:rsid w:val="002F1877"/>
    <w:rsid w:val="003126CA"/>
    <w:rsid w:val="003154BB"/>
    <w:rsid w:val="003314EB"/>
    <w:rsid w:val="00347F3D"/>
    <w:rsid w:val="00352050"/>
    <w:rsid w:val="003532E5"/>
    <w:rsid w:val="00372963"/>
    <w:rsid w:val="0037322D"/>
    <w:rsid w:val="00397B4A"/>
    <w:rsid w:val="003D47AF"/>
    <w:rsid w:val="003D5DE2"/>
    <w:rsid w:val="00430B0E"/>
    <w:rsid w:val="00450B20"/>
    <w:rsid w:val="004622D7"/>
    <w:rsid w:val="004634BE"/>
    <w:rsid w:val="004727B8"/>
    <w:rsid w:val="00477680"/>
    <w:rsid w:val="004875AC"/>
    <w:rsid w:val="0049736B"/>
    <w:rsid w:val="004A4869"/>
    <w:rsid w:val="004A5D9C"/>
    <w:rsid w:val="004B0BB8"/>
    <w:rsid w:val="004D3453"/>
    <w:rsid w:val="004E0DB0"/>
    <w:rsid w:val="004E4CD8"/>
    <w:rsid w:val="004F0CA3"/>
    <w:rsid w:val="004F5D8D"/>
    <w:rsid w:val="00501087"/>
    <w:rsid w:val="005020C8"/>
    <w:rsid w:val="0050369E"/>
    <w:rsid w:val="00507A5F"/>
    <w:rsid w:val="00510124"/>
    <w:rsid w:val="00510D5C"/>
    <w:rsid w:val="00512E07"/>
    <w:rsid w:val="00520B35"/>
    <w:rsid w:val="0052678B"/>
    <w:rsid w:val="0054135E"/>
    <w:rsid w:val="00563B94"/>
    <w:rsid w:val="00570199"/>
    <w:rsid w:val="005702C3"/>
    <w:rsid w:val="00574250"/>
    <w:rsid w:val="005763EE"/>
    <w:rsid w:val="005773A2"/>
    <w:rsid w:val="005B2D3A"/>
    <w:rsid w:val="005B3CA7"/>
    <w:rsid w:val="005B50E5"/>
    <w:rsid w:val="005B5CC7"/>
    <w:rsid w:val="005D4653"/>
    <w:rsid w:val="005E2D0E"/>
    <w:rsid w:val="005F1432"/>
    <w:rsid w:val="005F4481"/>
    <w:rsid w:val="00616C39"/>
    <w:rsid w:val="0062538C"/>
    <w:rsid w:val="00650E15"/>
    <w:rsid w:val="00652752"/>
    <w:rsid w:val="006624FD"/>
    <w:rsid w:val="006A3940"/>
    <w:rsid w:val="006B47E9"/>
    <w:rsid w:val="006C2A91"/>
    <w:rsid w:val="006C6098"/>
    <w:rsid w:val="006C7532"/>
    <w:rsid w:val="0070249D"/>
    <w:rsid w:val="00706B26"/>
    <w:rsid w:val="00757B67"/>
    <w:rsid w:val="0079393F"/>
    <w:rsid w:val="007A7111"/>
    <w:rsid w:val="007C305F"/>
    <w:rsid w:val="007E2431"/>
    <w:rsid w:val="007E6DD9"/>
    <w:rsid w:val="007F146A"/>
    <w:rsid w:val="00862EF3"/>
    <w:rsid w:val="0088050D"/>
    <w:rsid w:val="008A0537"/>
    <w:rsid w:val="008B1EF5"/>
    <w:rsid w:val="008C1069"/>
    <w:rsid w:val="008C26E3"/>
    <w:rsid w:val="008D3E53"/>
    <w:rsid w:val="008E0647"/>
    <w:rsid w:val="008F4275"/>
    <w:rsid w:val="00945C75"/>
    <w:rsid w:val="00947E91"/>
    <w:rsid w:val="009578B1"/>
    <w:rsid w:val="0096054E"/>
    <w:rsid w:val="00974AA1"/>
    <w:rsid w:val="00982B7B"/>
    <w:rsid w:val="0098571C"/>
    <w:rsid w:val="009B2BFB"/>
    <w:rsid w:val="009B4A7B"/>
    <w:rsid w:val="009C130D"/>
    <w:rsid w:val="009D40E4"/>
    <w:rsid w:val="009D4953"/>
    <w:rsid w:val="009D4DD2"/>
    <w:rsid w:val="00A042F9"/>
    <w:rsid w:val="00A10E7D"/>
    <w:rsid w:val="00A16DFB"/>
    <w:rsid w:val="00A20760"/>
    <w:rsid w:val="00A31311"/>
    <w:rsid w:val="00A37A25"/>
    <w:rsid w:val="00A42E09"/>
    <w:rsid w:val="00A50F43"/>
    <w:rsid w:val="00A54A13"/>
    <w:rsid w:val="00A60658"/>
    <w:rsid w:val="00A66ABC"/>
    <w:rsid w:val="00A727B9"/>
    <w:rsid w:val="00A73B65"/>
    <w:rsid w:val="00AA7CF7"/>
    <w:rsid w:val="00AB29A4"/>
    <w:rsid w:val="00AB4C78"/>
    <w:rsid w:val="00AC4DCE"/>
    <w:rsid w:val="00AF4EC6"/>
    <w:rsid w:val="00B118C8"/>
    <w:rsid w:val="00B126E3"/>
    <w:rsid w:val="00B2416E"/>
    <w:rsid w:val="00B30D42"/>
    <w:rsid w:val="00B32824"/>
    <w:rsid w:val="00B54C70"/>
    <w:rsid w:val="00B55EFC"/>
    <w:rsid w:val="00B60BB3"/>
    <w:rsid w:val="00B64554"/>
    <w:rsid w:val="00B671EC"/>
    <w:rsid w:val="00B80FBB"/>
    <w:rsid w:val="00B87AFB"/>
    <w:rsid w:val="00B906D2"/>
    <w:rsid w:val="00B941B0"/>
    <w:rsid w:val="00B961BD"/>
    <w:rsid w:val="00BA1C01"/>
    <w:rsid w:val="00BA6906"/>
    <w:rsid w:val="00BB320E"/>
    <w:rsid w:val="00BD2D7E"/>
    <w:rsid w:val="00BE05C1"/>
    <w:rsid w:val="00C37E50"/>
    <w:rsid w:val="00C617E6"/>
    <w:rsid w:val="00C84C5A"/>
    <w:rsid w:val="00CA2D16"/>
    <w:rsid w:val="00CA3703"/>
    <w:rsid w:val="00CC4B77"/>
    <w:rsid w:val="00CC76A9"/>
    <w:rsid w:val="00CD1513"/>
    <w:rsid w:val="00CD772E"/>
    <w:rsid w:val="00CE4F58"/>
    <w:rsid w:val="00D058E0"/>
    <w:rsid w:val="00D0601C"/>
    <w:rsid w:val="00D205C0"/>
    <w:rsid w:val="00D21D09"/>
    <w:rsid w:val="00D55C1B"/>
    <w:rsid w:val="00D57C88"/>
    <w:rsid w:val="00D73FF7"/>
    <w:rsid w:val="00DB4D11"/>
    <w:rsid w:val="00DD6FB4"/>
    <w:rsid w:val="00DE65DB"/>
    <w:rsid w:val="00DE6B7A"/>
    <w:rsid w:val="00DF3DBF"/>
    <w:rsid w:val="00DF40F9"/>
    <w:rsid w:val="00DF45F4"/>
    <w:rsid w:val="00E148BC"/>
    <w:rsid w:val="00E37706"/>
    <w:rsid w:val="00E42295"/>
    <w:rsid w:val="00E57563"/>
    <w:rsid w:val="00E67884"/>
    <w:rsid w:val="00E74D5F"/>
    <w:rsid w:val="00E7570B"/>
    <w:rsid w:val="00E765B0"/>
    <w:rsid w:val="00E87752"/>
    <w:rsid w:val="00EC423E"/>
    <w:rsid w:val="00ED0D78"/>
    <w:rsid w:val="00ED4F24"/>
    <w:rsid w:val="00ED5AB1"/>
    <w:rsid w:val="00EE55CB"/>
    <w:rsid w:val="00F06E0B"/>
    <w:rsid w:val="00F117B3"/>
    <w:rsid w:val="00F34E2E"/>
    <w:rsid w:val="00F35D18"/>
    <w:rsid w:val="00F36346"/>
    <w:rsid w:val="00F57EF5"/>
    <w:rsid w:val="00F62873"/>
    <w:rsid w:val="00F7065F"/>
    <w:rsid w:val="00F70F44"/>
    <w:rsid w:val="00F76613"/>
    <w:rsid w:val="00F810F5"/>
    <w:rsid w:val="00F814CD"/>
    <w:rsid w:val="00F821F6"/>
    <w:rsid w:val="00FA7D6E"/>
    <w:rsid w:val="00FB0256"/>
    <w:rsid w:val="00FB2307"/>
    <w:rsid w:val="00FC1D84"/>
    <w:rsid w:val="00FC27A7"/>
    <w:rsid w:val="00FC4A53"/>
    <w:rsid w:val="00FC639A"/>
    <w:rsid w:val="00FC65AC"/>
    <w:rsid w:val="00FD6D32"/>
    <w:rsid w:val="00FE4825"/>
    <w:rsid w:val="00FF18D3"/>
    <w:rsid w:val="48FD2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Times New Roman" w:hAnsi="Times New Roman" w:cs="Times New Roman" w:eastAsiaTheme="minorEastAsia"/>
      <w:kern w:val="0"/>
      <w:sz w:val="24"/>
      <w:szCs w:val="24"/>
      <w:lang w:val="en-US" w:eastAsia="zh-CN" w:bidi="ar-SA"/>
    </w:rPr>
  </w:style>
  <w:style w:type="paragraph" w:styleId="2">
    <w:name w:val="heading 3"/>
    <w:basedOn w:val="1"/>
    <w:next w:val="1"/>
    <w:link w:val="8"/>
    <w:semiHidden/>
    <w:unhideWhenUsed/>
    <w:qFormat/>
    <w:uiPriority w:val="0"/>
    <w:pPr>
      <w:autoSpaceDE/>
      <w:autoSpaceDN/>
      <w:snapToGrid w:val="0"/>
      <w:spacing w:before="320" w:after="120" w:line="408" w:lineRule="auto"/>
      <w:ind w:firstLine="601"/>
      <w:jc w:val="both"/>
      <w:outlineLvl w:val="2"/>
    </w:pPr>
    <w:rPr>
      <w:rFonts w:ascii="Arial Rounded MT Bold" w:hAnsi="Arial Rounded MT Bold" w:eastAsia="文鼎大标宋简"/>
      <w:spacing w:val="8"/>
      <w:sz w:val="32"/>
      <w:szCs w:val="2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uiPriority w:val="99"/>
    <w:rPr>
      <w:sz w:val="18"/>
      <w:szCs w:val="18"/>
    </w:rPr>
  </w:style>
  <w:style w:type="paragraph" w:styleId="4">
    <w:name w:val="footer"/>
    <w:basedOn w:val="1"/>
    <w:link w:val="10"/>
    <w:unhideWhenUsed/>
    <w:uiPriority w:val="99"/>
    <w:pPr>
      <w:tabs>
        <w:tab w:val="center" w:pos="4153"/>
        <w:tab w:val="right" w:pos="8306"/>
      </w:tabs>
      <w:snapToGrid w:val="0"/>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3 Char"/>
    <w:basedOn w:val="7"/>
    <w:link w:val="2"/>
    <w:semiHidden/>
    <w:qFormat/>
    <w:uiPriority w:val="0"/>
    <w:rPr>
      <w:rFonts w:ascii="Arial Rounded MT Bold" w:hAnsi="Arial Rounded MT Bold" w:eastAsia="文鼎大标宋简" w:cs="Times New Roman"/>
      <w:spacing w:val="8"/>
      <w:kern w:val="0"/>
      <w:sz w:val="32"/>
      <w:szCs w:val="20"/>
    </w:rPr>
  </w:style>
  <w:style w:type="character" w:customStyle="1" w:styleId="9">
    <w:name w:val="页眉 Char"/>
    <w:basedOn w:val="7"/>
    <w:link w:val="5"/>
    <w:uiPriority w:val="99"/>
    <w:rPr>
      <w:rFonts w:ascii="Times New Roman" w:hAnsi="Times New Roman" w:cs="Times New Roman"/>
      <w:kern w:val="0"/>
      <w:sz w:val="18"/>
      <w:szCs w:val="18"/>
    </w:rPr>
  </w:style>
  <w:style w:type="character" w:customStyle="1" w:styleId="10">
    <w:name w:val="页脚 Char"/>
    <w:basedOn w:val="7"/>
    <w:link w:val="4"/>
    <w:qFormat/>
    <w:uiPriority w:val="99"/>
    <w:rPr>
      <w:rFonts w:ascii="Times New Roman" w:hAnsi="Times New Roman" w:cs="Times New Roman"/>
      <w:kern w:val="0"/>
      <w:sz w:val="18"/>
      <w:szCs w:val="18"/>
    </w:rPr>
  </w:style>
  <w:style w:type="character" w:customStyle="1" w:styleId="11">
    <w:name w:val="批注框文本 Char"/>
    <w:basedOn w:val="7"/>
    <w:link w:val="3"/>
    <w:semiHidden/>
    <w:qFormat/>
    <w:uiPriority w:val="99"/>
    <w:rPr>
      <w:rFonts w:ascii="Times New Roman" w:hAnsi="Times New Roman" w:cs="Times New Roman"/>
      <w:kern w:val="0"/>
      <w:sz w:val="18"/>
      <w:szCs w:val="18"/>
    </w:rPr>
  </w:style>
  <w:style w:type="paragraph" w:styleId="12">
    <w:name w:val="List Paragraph"/>
    <w:basedOn w:val="1"/>
    <w:qFormat/>
    <w:uiPriority w:val="34"/>
    <w:pPr>
      <w:ind w:firstLine="420" w:firstLineChars="200"/>
    </w:pPr>
  </w:style>
  <w:style w:type="character" w:customStyle="1" w:styleId="13">
    <w:name w:val="页眉 Char1"/>
    <w:basedOn w:val="7"/>
    <w:semiHidden/>
    <w:qFormat/>
    <w:uiPriority w:val="99"/>
    <w:rPr>
      <w:rFonts w:hint="default" w:ascii="Times New Roman" w:hAnsi="Times New Roman" w:cs="Times New Roman"/>
      <w:kern w:val="0"/>
      <w:sz w:val="18"/>
      <w:szCs w:val="18"/>
    </w:rPr>
  </w:style>
  <w:style w:type="character" w:customStyle="1" w:styleId="14">
    <w:name w:val="页脚 Char1"/>
    <w:basedOn w:val="7"/>
    <w:semiHidden/>
    <w:qFormat/>
    <w:uiPriority w:val="99"/>
    <w:rPr>
      <w:rFonts w:hint="default" w:ascii="Times New Roman" w:hAnsi="Times New Roman" w:cs="Times New Roman"/>
      <w:kern w:val="0"/>
      <w:sz w:val="18"/>
      <w:szCs w:val="18"/>
    </w:rPr>
  </w:style>
  <w:style w:type="character" w:customStyle="1" w:styleId="15">
    <w:name w:val="批注框文本 Char1"/>
    <w:basedOn w:val="7"/>
    <w:semiHidden/>
    <w:uiPriority w:val="99"/>
    <w:rPr>
      <w:rFonts w:hint="default" w:ascii="Times New Roman" w:hAnsi="Times New Roman"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956F6-8E22-4EA7-9903-1B02A5B4F510}">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18</Pages>
  <Words>8441</Words>
  <Characters>8663</Characters>
  <Lines>73</Lines>
  <Paragraphs>20</Paragraphs>
  <TotalTime>0</TotalTime>
  <ScaleCrop>false</ScaleCrop>
  <LinksUpToDate>false</LinksUpToDate>
  <CharactersWithSpaces>8943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2022-04-13T03:45:00Z</dcterms:created>
  <dc:creator>梁宝珊</dc:creator>
  <cp:lastModifiedBy>阳省蔚</cp:lastModifiedBy>
  <dcterms:modified xsi:type="dcterms:W3CDTF">2022-04-21T02:37:30Z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F49FA22EB7624EE7BB72D2E0C01AD613</vt:lpwstr>
  </property>
</Properties>
</file>